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05152268" w:rsidR="00E71619" w:rsidRPr="001E1A0D" w:rsidRDefault="00E71619" w:rsidP="00E71619">
      <w:pPr>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EF01D80" w14:textId="77777777" w:rsidR="00E71619" w:rsidRPr="007C4086"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40"/>
          <w:szCs w:val="40"/>
          <w:lang w:eastAsia="ja-JP"/>
        </w:rPr>
      </w:pPr>
    </w:p>
    <w:p w14:paraId="0E755C75" w14:textId="54F05AC0" w:rsidR="00564B5C" w:rsidRPr="00B74ACA" w:rsidRDefault="00624C4C" w:rsidP="007C4086">
      <w:pPr>
        <w:pStyle w:val="Zkladnodstavec"/>
        <w:jc w:val="center"/>
        <w:rPr>
          <w:rFonts w:ascii="Arial" w:hAnsi="Arial" w:cs="Arial"/>
          <w:caps/>
          <w:sz w:val="36"/>
          <w:szCs w:val="36"/>
        </w:rPr>
      </w:pPr>
      <w:r>
        <w:rPr>
          <w:rFonts w:ascii="Arial" w:hAnsi="Arial" w:cs="Arial"/>
          <w:caps/>
          <w:sz w:val="36"/>
          <w:szCs w:val="36"/>
        </w:rPr>
        <w:t>110</w:t>
      </w:r>
      <w:r w:rsidR="00564B5C">
        <w:rPr>
          <w:rFonts w:ascii="Arial" w:hAnsi="Arial" w:cs="Arial"/>
          <w:caps/>
          <w:sz w:val="36"/>
          <w:szCs w:val="36"/>
        </w:rPr>
        <w:t>. výzva irop -</w:t>
      </w:r>
      <w:r w:rsidR="00564B5C" w:rsidRPr="00B74ACA">
        <w:rPr>
          <w:rFonts w:ascii="Arial" w:hAnsi="Arial" w:cs="Arial"/>
          <w:caps/>
          <w:sz w:val="36"/>
          <w:szCs w:val="36"/>
        </w:rPr>
        <w:t xml:space="preserve"> </w:t>
      </w:r>
      <w:r w:rsidR="00564B5C" w:rsidRPr="00192B39">
        <w:rPr>
          <w:rFonts w:ascii="Arial" w:hAnsi="Arial" w:cs="Arial"/>
          <w:caps/>
          <w:sz w:val="36"/>
          <w:szCs w:val="36"/>
        </w:rPr>
        <w:t>NÍZKOEMISNÍ A BEZEMISNÍ VOZIDLA PRO VEŘEJNOU DOPRAVU</w:t>
      </w:r>
      <w:r w:rsidR="00564B5C">
        <w:rPr>
          <w:rFonts w:ascii="Arial" w:hAnsi="Arial" w:cs="Arial"/>
          <w:caps/>
          <w:sz w:val="36"/>
          <w:szCs w:val="36"/>
        </w:rPr>
        <w:t xml:space="preserve"> -</w:t>
      </w:r>
      <w:r w:rsidR="00564B5C" w:rsidRPr="00B74ACA">
        <w:rPr>
          <w:rFonts w:ascii="Arial" w:hAnsi="Arial" w:cs="Arial"/>
          <w:caps/>
          <w:sz w:val="36"/>
          <w:szCs w:val="36"/>
        </w:rPr>
        <w:t xml:space="preserve"> </w:t>
      </w:r>
      <w:r w:rsidR="00564B5C">
        <w:rPr>
          <w:rFonts w:ascii="Arial" w:hAnsi="Arial" w:cs="Arial"/>
          <w:caps/>
          <w:sz w:val="36"/>
          <w:szCs w:val="36"/>
        </w:rPr>
        <w:t>SC 6.1</w:t>
      </w:r>
      <w:r w:rsidR="00A4452F">
        <w:rPr>
          <w:rFonts w:ascii="Arial" w:hAnsi="Arial" w:cs="Arial"/>
          <w:caps/>
          <w:sz w:val="36"/>
          <w:szCs w:val="36"/>
        </w:rPr>
        <w:t xml:space="preserve"> </w:t>
      </w:r>
      <w:r w:rsidR="00564B5C" w:rsidRPr="00B74ACA">
        <w:rPr>
          <w:rFonts w:ascii="Arial" w:hAnsi="Arial" w:cs="Arial"/>
          <w:caps/>
          <w:sz w:val="36"/>
          <w:szCs w:val="36"/>
        </w:rPr>
        <w:t>(</w:t>
      </w:r>
      <w:r>
        <w:rPr>
          <w:rFonts w:ascii="Arial" w:hAnsi="Arial" w:cs="Arial"/>
          <w:caps/>
          <w:sz w:val="36"/>
          <w:szCs w:val="36"/>
        </w:rPr>
        <w:t>V</w:t>
      </w:r>
      <w:r w:rsidR="00564B5C" w:rsidRPr="00B74ACA">
        <w:rPr>
          <w:rFonts w:ascii="Arial" w:hAnsi="Arial" w:cs="Arial"/>
          <w:caps/>
          <w:sz w:val="36"/>
          <w:szCs w:val="36"/>
        </w:rPr>
        <w:t>RR)</w:t>
      </w:r>
    </w:p>
    <w:p w14:paraId="4768B7B7" w14:textId="05DE9A4E" w:rsidR="00564B5C" w:rsidRDefault="00564B5C" w:rsidP="007C4086">
      <w:pPr>
        <w:jc w:val="center"/>
        <w:rPr>
          <w:rFonts w:ascii="Arial" w:hAnsi="Arial" w:cs="Arial"/>
          <w:caps/>
          <w:sz w:val="36"/>
          <w:szCs w:val="36"/>
        </w:rPr>
      </w:pPr>
    </w:p>
    <w:p w14:paraId="47D25836" w14:textId="77777777" w:rsidR="00624C4C" w:rsidRPr="00A13B54" w:rsidRDefault="00624C4C" w:rsidP="007C4086">
      <w:pPr>
        <w:jc w:val="center"/>
        <w:rPr>
          <w:rFonts w:ascii="Arial" w:hAnsi="Arial" w:cs="Arial"/>
          <w:b/>
          <w:color w:val="7F7F7F" w:themeColor="text1" w:themeTint="80"/>
          <w:sz w:val="36"/>
          <w:szCs w:val="36"/>
        </w:rPr>
      </w:pPr>
    </w:p>
    <w:p w14:paraId="0021C10E" w14:textId="77777777" w:rsidR="00E71619" w:rsidRPr="001E1A0D" w:rsidRDefault="00E71619" w:rsidP="00E71619">
      <w:pPr>
        <w:spacing w:after="200" w:line="276" w:lineRule="auto"/>
        <w:rPr>
          <w:rFonts w:ascii="Arial" w:eastAsia="Calibri" w:hAnsi="Arial" w:cs="Arial"/>
          <w:b/>
          <w:color w:val="7F7F7F"/>
          <w:sz w:val="36"/>
          <w:szCs w:val="36"/>
          <w:lang w:eastAsia="en-US"/>
        </w:rPr>
      </w:pPr>
    </w:p>
    <w:p w14:paraId="29F7EAC3" w14:textId="289D750F"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7C4086">
          <w:headerReference w:type="default"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0E4DEC">
        <w:rPr>
          <w:rFonts w:ascii="Arial" w:eastAsia="Calibri" w:hAnsi="Arial" w:cs="Arial"/>
          <w:caps/>
          <w:color w:val="7F7F7F"/>
          <w:sz w:val="32"/>
          <w:szCs w:val="32"/>
          <w:lang w:eastAsia="en-US"/>
        </w:rPr>
        <w:t>1</w:t>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71619" w:rsidRPr="00CE6BEE" w14:paraId="07722685"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3B066C" w14:textId="77777777" w:rsidR="00E71619" w:rsidRPr="000465C4" w:rsidRDefault="00E71619"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E71619" w:rsidRPr="00CE6BEE" w14:paraId="2636EA29"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C6228" w14:textId="77777777" w:rsidR="00E71619" w:rsidRPr="00C81922" w:rsidRDefault="00E71619" w:rsidP="00E7161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E67F5" w14:textId="77777777" w:rsidR="00E71619" w:rsidRPr="00C81922" w:rsidRDefault="00E71619" w:rsidP="00E71619">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748 101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kolejových vozidel pro hromadnou veřejnou dopravu šetrných k životnímu prostředí</w:t>
            </w:r>
          </w:p>
        </w:tc>
      </w:tr>
      <w:tr w:rsidR="00E71619" w:rsidRPr="00AB1542" w14:paraId="7D4546F5"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3C1FDAA" w14:textId="77777777" w:rsidR="00E71619" w:rsidRPr="00C81922" w:rsidRDefault="00E71619" w:rsidP="00E71619">
            <w:pPr>
              <w:pStyle w:val="Nadpis1"/>
              <w:spacing w:before="0" w:after="0"/>
              <w:ind w:left="57" w:right="57"/>
              <w:rPr>
                <w:rFonts w:ascii="Arial" w:hAnsi="Arial" w:cs="Arial"/>
              </w:rPr>
            </w:pPr>
            <w:bookmarkStart w:id="1" w:name="_Toc97720338"/>
            <w:r w:rsidRPr="00C81922">
              <w:rPr>
                <w:rFonts w:ascii="Arial" w:hAnsi="Arial" w:cs="Arial"/>
                <w:caps w:val="0"/>
                <w:sz w:val="22"/>
                <w:szCs w:val="22"/>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42D2345" w14:textId="77777777" w:rsidR="00E71619" w:rsidRPr="00C81922" w:rsidRDefault="00E71619" w:rsidP="00E71619">
            <w:pPr>
              <w:pStyle w:val="Nadpis1"/>
              <w:spacing w:before="0" w:after="0"/>
              <w:ind w:left="57" w:right="57"/>
              <w:rPr>
                <w:rFonts w:ascii="Arial" w:hAnsi="Arial" w:cs="Arial"/>
                <w:caps w:val="0"/>
                <w:sz w:val="22"/>
                <w:szCs w:val="22"/>
              </w:rPr>
            </w:pPr>
            <w:bookmarkStart w:id="2" w:name="_Toc97720339"/>
            <w:r w:rsidRPr="00C81922">
              <w:rPr>
                <w:rFonts w:ascii="Arial" w:hAnsi="Arial" w:cs="Arial"/>
                <w:caps w:val="0"/>
                <w:sz w:val="22"/>
                <w:szCs w:val="22"/>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2AEF6F8" w14:textId="77777777" w:rsidR="00E71619" w:rsidRPr="00C81922" w:rsidRDefault="00E71619" w:rsidP="00E71619">
            <w:pPr>
              <w:pStyle w:val="Nadpis1"/>
              <w:spacing w:before="0" w:after="0"/>
              <w:ind w:left="57" w:right="57"/>
              <w:rPr>
                <w:rFonts w:ascii="Arial" w:hAnsi="Arial" w:cs="Arial"/>
                <w:caps w:val="0"/>
                <w:sz w:val="22"/>
                <w:szCs w:val="22"/>
              </w:rPr>
            </w:pPr>
            <w:bookmarkStart w:id="3" w:name="_Toc97720340"/>
            <w:r w:rsidRPr="00C81922">
              <w:rPr>
                <w:rFonts w:ascii="Arial" w:hAnsi="Arial" w:cs="Arial"/>
                <w:caps w:val="0"/>
                <w:sz w:val="22"/>
                <w:szCs w:val="22"/>
              </w:rPr>
              <w:t>Typ indikátoru</w:t>
            </w:r>
            <w:bookmarkEnd w:id="3"/>
          </w:p>
        </w:tc>
      </w:tr>
      <w:tr w:rsidR="00E71619" w:rsidRPr="00AB1542" w14:paraId="781E62C2"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5C00E0D" w14:textId="77777777" w:rsidR="00E71619" w:rsidRPr="00C81922" w:rsidRDefault="00E71619" w:rsidP="00E71619">
            <w:pPr>
              <w:pStyle w:val="Nadpis1"/>
              <w:spacing w:before="0" w:after="0"/>
              <w:ind w:left="57" w:right="57"/>
              <w:rPr>
                <w:rFonts w:ascii="Arial" w:hAnsi="Arial" w:cs="Arial"/>
                <w:caps w:val="0"/>
                <w:sz w:val="22"/>
                <w:szCs w:val="22"/>
              </w:rPr>
            </w:pPr>
            <w:bookmarkStart w:id="4" w:name="_Toc97720341"/>
            <w:r w:rsidRPr="00C81922">
              <w:rPr>
                <w:rFonts w:ascii="Arial" w:hAnsi="Arial" w:cs="Arial"/>
                <w:caps w:val="0"/>
                <w:sz w:val="22"/>
                <w:szCs w:val="22"/>
              </w:rPr>
              <w:t xml:space="preserve">IROP </w:t>
            </w:r>
            <w:bookmarkEnd w:id="4"/>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3E7FC0A" w14:textId="77777777" w:rsidR="00E71619" w:rsidRPr="00C81922" w:rsidRDefault="00E71619" w:rsidP="00E71619">
            <w:pPr>
              <w:pStyle w:val="Nadpis1"/>
              <w:spacing w:before="0" w:after="0"/>
              <w:ind w:left="57" w:right="57"/>
              <w:rPr>
                <w:rFonts w:ascii="Arial" w:hAnsi="Arial" w:cs="Arial"/>
                <w:caps w:val="0"/>
                <w:sz w:val="22"/>
                <w:szCs w:val="22"/>
              </w:rPr>
            </w:pPr>
            <w:r>
              <w:rPr>
                <w:rFonts w:ascii="Arial" w:hAnsi="Arial" w:cs="Arial"/>
                <w:caps w:val="0"/>
              </w:rPr>
              <w:t>cestující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5BCD403" w14:textId="77777777" w:rsidR="00E71619" w:rsidRPr="00C81922" w:rsidRDefault="00E71619" w:rsidP="00E7161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4E535DC7"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6B2A9C77"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Kapacita cestujících ekologicky šetrných kolejových vozidel pro hromadnou veřejnou dopravu financovaná z podpořených projektů (výrobce specifikoval kapacitu míst k sezení a stání).</w:t>
      </w:r>
      <w:r>
        <w:rPr>
          <w:rFonts w:ascii="Arial" w:hAnsi="Arial" w:cs="Arial"/>
          <w:sz w:val="22"/>
          <w:szCs w:val="22"/>
        </w:rPr>
        <w:br/>
        <w:t>Ekologická kolejová vozidla zahrnují hromadnou dopravu s nízkými emisemi uhlíku nebo nulovými emisemi (autobusy, trolejbusy, tramvaje, metro atd.).</w: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5" w:name="_Toc97720346"/>
      <w:r w:rsidRPr="000465C4">
        <w:rPr>
          <w:rStyle w:val="Zdraznnintenzivn"/>
          <w:rFonts w:ascii="Arial" w:hAnsi="Arial" w:cs="Arial"/>
          <w:color w:val="31849B" w:themeColor="accent5" w:themeShade="BF"/>
        </w:rPr>
        <w:t>Upřesňující informace</w:t>
      </w:r>
      <w:bookmarkEnd w:id="5"/>
    </w:p>
    <w:p w14:paraId="7BAC7CCE" w14:textId="65D614C5" w:rsidR="002C04B8" w:rsidRPr="00D27F55" w:rsidRDefault="0057432E" w:rsidP="00822000">
      <w:pPr>
        <w:spacing w:after="240"/>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A65815">
        <w:rPr>
          <w:rFonts w:ascii="Arial" w:hAnsi="Arial" w:cs="Arial"/>
          <w:sz w:val="22"/>
          <w:szCs w:val="22"/>
        </w:rPr>
        <w:t>je</w:t>
      </w:r>
      <w:r w:rsidRPr="00A65815">
        <w:rPr>
          <w:rFonts w:ascii="Arial" w:hAnsi="Arial" w:cs="Arial"/>
          <w:sz w:val="22"/>
          <w:szCs w:val="22"/>
        </w:rPr>
        <w:t xml:space="preserve"> </w:t>
      </w:r>
      <w:r w:rsidR="003E3EA1" w:rsidRPr="007C4086">
        <w:rPr>
          <w:rFonts w:ascii="Arial" w:hAnsi="Arial" w:cs="Arial"/>
          <w:sz w:val="22"/>
          <w:szCs w:val="22"/>
        </w:rPr>
        <w:t>povinný k výběru a naplnění</w:t>
      </w:r>
      <w:r w:rsidRPr="00A65815">
        <w:rPr>
          <w:rFonts w:ascii="Arial" w:hAnsi="Arial" w:cs="Arial"/>
          <w:sz w:val="22"/>
          <w:szCs w:val="22"/>
        </w:rPr>
        <w:t xml:space="preserve"> pro </w:t>
      </w:r>
      <w:r w:rsidRPr="007C4086">
        <w:rPr>
          <w:rFonts w:ascii="Arial" w:hAnsi="Arial" w:cs="Arial"/>
          <w:sz w:val="22"/>
          <w:szCs w:val="22"/>
        </w:rPr>
        <w:t>všechny</w:t>
      </w:r>
      <w:r w:rsidR="002C04B8" w:rsidRPr="007C4086">
        <w:rPr>
          <w:rFonts w:ascii="Arial" w:hAnsi="Arial" w:cs="Arial"/>
          <w:sz w:val="22"/>
          <w:szCs w:val="22"/>
        </w:rPr>
        <w:t xml:space="preserve"> žádosti o podporu</w:t>
      </w:r>
      <w:r w:rsidRPr="00A65815">
        <w:rPr>
          <w:rFonts w:ascii="Arial" w:hAnsi="Arial" w:cs="Arial"/>
          <w:sz w:val="22"/>
          <w:szCs w:val="22"/>
        </w:rPr>
        <w:t>.</w:t>
      </w:r>
      <w:r w:rsidR="00D85674" w:rsidRPr="00A65815">
        <w:rPr>
          <w:rFonts w:ascii="Arial" w:hAnsi="Arial" w:cs="Arial"/>
          <w:sz w:val="22"/>
          <w:szCs w:val="22"/>
        </w:rPr>
        <w:t xml:space="preserve"> </w:t>
      </w:r>
    </w:p>
    <w:p w14:paraId="76762565" w14:textId="504EFD44" w:rsidR="00D85674" w:rsidRPr="009A4CBD" w:rsidRDefault="008A2193" w:rsidP="007C4086">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00552FF2">
        <w:rPr>
          <w:rFonts w:ascii="Arial" w:hAnsi="Arial" w:cs="Arial"/>
          <w:sz w:val="22"/>
          <w:szCs w:val="22"/>
        </w:rPr>
        <w:t xml:space="preserve">(plánovaný) </w:t>
      </w:r>
      <w:r w:rsidRPr="007C4086">
        <w:rPr>
          <w:rFonts w:ascii="Arial" w:hAnsi="Arial" w:cs="Arial"/>
          <w:sz w:val="22"/>
          <w:szCs w:val="22"/>
        </w:rPr>
        <w:t xml:space="preserve">počet </w:t>
      </w:r>
      <w:r w:rsidR="00552FF2">
        <w:rPr>
          <w:rFonts w:ascii="Arial" w:hAnsi="Arial" w:cs="Arial"/>
          <w:sz w:val="22"/>
          <w:szCs w:val="22"/>
        </w:rPr>
        <w:t>míst k sezení a stání v pořizovaných bezemisních vozidlech</w:t>
      </w:r>
      <w:r w:rsidR="00C8592E">
        <w:rPr>
          <w:rFonts w:ascii="Arial" w:hAnsi="Arial" w:cs="Arial"/>
          <w:sz w:val="22"/>
          <w:szCs w:val="22"/>
        </w:rPr>
        <w:t xml:space="preserve"> pro veřejnou dopravu</w:t>
      </w:r>
      <w:r w:rsidRPr="007C4086">
        <w:rPr>
          <w:rFonts w:ascii="Arial" w:hAnsi="Arial" w:cs="Arial"/>
          <w:sz w:val="22"/>
          <w:szCs w:val="22"/>
        </w:rPr>
        <w:t>.</w:t>
      </w:r>
      <w:r w:rsidR="00FC22B3">
        <w:rPr>
          <w:rFonts w:ascii="Arial" w:hAnsi="Arial" w:cs="Arial"/>
          <w:sz w:val="22"/>
          <w:szCs w:val="22"/>
        </w:rPr>
        <w:t xml:space="preserve"> Jedná se o celkovou kapacitu všech vozidel pořizovaných prostřednictvím projektu, tedy </w:t>
      </w:r>
      <w:r w:rsidR="00822000" w:rsidRPr="009A4CBD">
        <w:rPr>
          <w:rFonts w:ascii="Arial" w:hAnsi="Arial" w:cs="Arial"/>
          <w:sz w:val="22"/>
          <w:szCs w:val="22"/>
        </w:rPr>
        <w:t xml:space="preserve">prostý součet </w:t>
      </w:r>
      <w:r w:rsidR="00FC22B3">
        <w:rPr>
          <w:rFonts w:ascii="Arial" w:hAnsi="Arial" w:cs="Arial"/>
          <w:sz w:val="22"/>
          <w:szCs w:val="22"/>
        </w:rPr>
        <w:t>míst k sezení a stání</w:t>
      </w:r>
      <w:r w:rsidR="00822000" w:rsidRPr="00FC22B3">
        <w:rPr>
          <w:rFonts w:ascii="Arial" w:hAnsi="Arial" w:cs="Arial"/>
          <w:sz w:val="22"/>
          <w:szCs w:val="22"/>
        </w:rPr>
        <w:t xml:space="preserve">. Hodnota je vykazována </w:t>
      </w:r>
      <w:r w:rsidR="00822000" w:rsidRPr="007C4086">
        <w:rPr>
          <w:rFonts w:ascii="Arial" w:hAnsi="Arial" w:cs="Arial"/>
          <w:sz w:val="22"/>
          <w:szCs w:val="22"/>
        </w:rPr>
        <w:t>s přesností na celé jednotky</w:t>
      </w:r>
      <w:r w:rsidR="00690293" w:rsidRPr="007C4086">
        <w:rPr>
          <w:rFonts w:ascii="Arial" w:hAnsi="Arial" w:cs="Arial"/>
          <w:sz w:val="22"/>
          <w:szCs w:val="22"/>
        </w:rPr>
        <w:t>.</w:t>
      </w:r>
    </w:p>
    <w:p w14:paraId="69630ACB" w14:textId="1189DF78"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289C72A1" w14:textId="77777777" w:rsidR="00AC574E" w:rsidRPr="00AC574E" w:rsidRDefault="00AC574E" w:rsidP="00AC574E">
      <w:pPr>
        <w:spacing w:line="276" w:lineRule="auto"/>
        <w:jc w:val="both"/>
        <w:rPr>
          <w:rFonts w:ascii="Arial" w:eastAsia="Calibri" w:hAnsi="Arial" w:cs="Arial"/>
          <w:sz w:val="22"/>
          <w:szCs w:val="22"/>
          <w:lang w:eastAsia="en-US"/>
        </w:rPr>
      </w:pPr>
      <w:r w:rsidRPr="00AC574E">
        <w:rPr>
          <w:rFonts w:ascii="Arial" w:eastAsia="Calibri" w:hAnsi="Arial" w:cs="Arial"/>
          <w:b/>
          <w:bCs/>
          <w:sz w:val="22"/>
          <w:szCs w:val="22"/>
          <w:lang w:eastAsia="en-US"/>
        </w:rPr>
        <w:t xml:space="preserve">Výchozí hodnota: </w:t>
      </w:r>
      <w:r w:rsidRPr="00AC574E">
        <w:rPr>
          <w:rFonts w:ascii="Arial" w:eastAsia="Calibri" w:hAnsi="Arial" w:cs="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9538449" w14:textId="77777777" w:rsidR="00373858" w:rsidRPr="000465C4" w:rsidRDefault="00373858" w:rsidP="00822000">
      <w:pPr>
        <w:spacing w:line="276" w:lineRule="auto"/>
        <w:jc w:val="both"/>
        <w:rPr>
          <w:rStyle w:val="Zdraznnintenzivn"/>
          <w:rFonts w:ascii="Arial" w:eastAsiaTheme="minorHAnsi" w:hAnsi="Arial" w:cs="Arial"/>
          <w:b/>
          <w:bCs/>
          <w:caps/>
          <w:color w:val="31849B" w:themeColor="accent5" w:themeShade="BF"/>
          <w:lang w:eastAsia="en-US"/>
        </w:rPr>
      </w:pPr>
    </w:p>
    <w:p w14:paraId="0A13694C" w14:textId="01E0951E" w:rsidR="008A2193" w:rsidRPr="009A4CBD"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EA1516">
        <w:rPr>
          <w:rFonts w:ascii="Arial" w:hAnsi="Arial" w:cs="Arial"/>
          <w:sz w:val="22"/>
          <w:szCs w:val="22"/>
        </w:rPr>
        <w:t>P</w:t>
      </w:r>
      <w:r w:rsidRPr="007C4086">
        <w:rPr>
          <w:rFonts w:ascii="Arial" w:hAnsi="Arial" w:cs="Arial"/>
          <w:sz w:val="22"/>
          <w:szCs w:val="22"/>
        </w:rPr>
        <w:t>očet</w:t>
      </w:r>
      <w:r w:rsidR="00D27F55" w:rsidRPr="007C4086">
        <w:rPr>
          <w:rFonts w:ascii="Arial" w:hAnsi="Arial" w:cs="Arial"/>
          <w:sz w:val="22"/>
          <w:szCs w:val="22"/>
        </w:rPr>
        <w:t xml:space="preserve"> </w:t>
      </w:r>
      <w:r w:rsidR="00FC22B3">
        <w:rPr>
          <w:rFonts w:ascii="Arial" w:hAnsi="Arial" w:cs="Arial"/>
          <w:sz w:val="22"/>
          <w:szCs w:val="22"/>
        </w:rPr>
        <w:t xml:space="preserve">míst k sezení a </w:t>
      </w:r>
      <w:r w:rsidR="00C8592E">
        <w:rPr>
          <w:rFonts w:ascii="Arial" w:hAnsi="Arial" w:cs="Arial"/>
          <w:sz w:val="22"/>
          <w:szCs w:val="22"/>
        </w:rPr>
        <w:t xml:space="preserve">stání </w:t>
      </w:r>
      <w:r w:rsidR="008C3026">
        <w:rPr>
          <w:rFonts w:ascii="Arial" w:hAnsi="Arial" w:cs="Arial"/>
          <w:sz w:val="22"/>
          <w:szCs w:val="22"/>
        </w:rPr>
        <w:t>v</w:t>
      </w:r>
      <w:r w:rsidR="008C3026" w:rsidRPr="008C3026">
        <w:rPr>
          <w:rFonts w:ascii="Arial" w:hAnsi="Arial" w:cs="Arial"/>
          <w:sz w:val="22"/>
          <w:szCs w:val="22"/>
        </w:rPr>
        <w:t xml:space="preserve"> </w:t>
      </w:r>
      <w:r w:rsidR="008C3026">
        <w:rPr>
          <w:rFonts w:ascii="Arial" w:hAnsi="Arial" w:cs="Arial"/>
          <w:sz w:val="22"/>
          <w:szCs w:val="22"/>
        </w:rPr>
        <w:t>bezemisních vozidlech pro veřejnou dopravu</w:t>
      </w:r>
      <w:r w:rsidR="003E3EA1" w:rsidRPr="00FC22B3">
        <w:rPr>
          <w:rFonts w:ascii="Arial" w:hAnsi="Arial" w:cs="Arial"/>
          <w:sz w:val="22"/>
          <w:szCs w:val="22"/>
        </w:rPr>
        <w:t>,</w:t>
      </w:r>
      <w:r w:rsidR="003E3EA1">
        <w:rPr>
          <w:rFonts w:ascii="Arial" w:hAnsi="Arial" w:cs="Arial"/>
          <w:sz w:val="22"/>
          <w:szCs w:val="22"/>
        </w:rPr>
        <w:t xml:space="preserve"> kter</w:t>
      </w:r>
      <w:r w:rsidR="008C3026">
        <w:rPr>
          <w:rFonts w:ascii="Arial" w:hAnsi="Arial" w:cs="Arial"/>
          <w:sz w:val="22"/>
          <w:szCs w:val="22"/>
        </w:rPr>
        <w:t>á</w:t>
      </w:r>
      <w:r w:rsidR="003E3EA1">
        <w:rPr>
          <w:rFonts w:ascii="Arial" w:hAnsi="Arial" w:cs="Arial"/>
          <w:sz w:val="22"/>
          <w:szCs w:val="22"/>
        </w:rPr>
        <w:t xml:space="preserve"> se žadatel zavazuje </w:t>
      </w:r>
      <w:r w:rsidR="003E3EA1" w:rsidRPr="007C4086">
        <w:rPr>
          <w:rFonts w:ascii="Arial" w:hAnsi="Arial" w:cs="Arial"/>
          <w:color w:val="000000" w:themeColor="text1"/>
          <w:sz w:val="22"/>
          <w:szCs w:val="22"/>
        </w:rPr>
        <w:t>nakoupit</w:t>
      </w:r>
      <w:r w:rsidR="008C3026">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D85674" w:rsidRPr="007C4086">
        <w:rPr>
          <w:rFonts w:ascii="Arial" w:hAnsi="Arial" w:cs="Arial"/>
          <w:b/>
          <w:bCs/>
          <w:sz w:val="22"/>
          <w:szCs w:val="22"/>
        </w:rPr>
        <w:t>Žadatel v</w:t>
      </w:r>
      <w:r w:rsidR="002C04B8" w:rsidRPr="007C4086">
        <w:rPr>
          <w:rFonts w:ascii="Arial" w:hAnsi="Arial" w:cs="Arial"/>
          <w:b/>
          <w:bCs/>
          <w:sz w:val="22"/>
          <w:szCs w:val="22"/>
        </w:rPr>
        <w:t xml:space="preserve">e </w:t>
      </w:r>
      <w:r w:rsidR="00980BC3">
        <w:rPr>
          <w:rFonts w:ascii="Arial" w:hAnsi="Arial" w:cs="Arial"/>
          <w:b/>
          <w:bCs/>
          <w:sz w:val="22"/>
          <w:szCs w:val="22"/>
        </w:rPr>
        <w:t>s</w:t>
      </w:r>
      <w:r w:rsidR="002C04B8" w:rsidRPr="007C4086">
        <w:rPr>
          <w:rFonts w:ascii="Arial" w:hAnsi="Arial" w:cs="Arial"/>
          <w:b/>
          <w:bCs/>
          <w:sz w:val="22"/>
          <w:szCs w:val="22"/>
        </w:rPr>
        <w:t xml:space="preserve">tudii proveditelnosti </w:t>
      </w:r>
      <w:r w:rsidR="00D85674" w:rsidRPr="007C4086">
        <w:rPr>
          <w:rFonts w:ascii="Arial" w:hAnsi="Arial" w:cs="Arial"/>
          <w:b/>
          <w:bCs/>
          <w:sz w:val="22"/>
          <w:szCs w:val="22"/>
        </w:rPr>
        <w:t>uvede způsob výpočtu takovým způsobem, aby jeho výsledek odpovídal cílové hodnotě a bylo možné ho ověřit.</w:t>
      </w:r>
      <w:r w:rsidR="007A3276" w:rsidRPr="008C3026">
        <w:rPr>
          <w:rFonts w:ascii="Arial" w:hAnsi="Arial" w:cs="Arial"/>
          <w:b/>
          <w:bCs/>
          <w:sz w:val="22"/>
          <w:szCs w:val="22"/>
        </w:rPr>
        <w:t xml:space="preserve"> </w:t>
      </w:r>
      <w:r w:rsidR="007A3276" w:rsidRPr="00FA3A01">
        <w:rPr>
          <w:rFonts w:ascii="Arial" w:hAnsi="Arial" w:cs="Arial"/>
          <w:sz w:val="22"/>
          <w:szCs w:val="22"/>
        </w:rPr>
        <w:t>Tuto</w:t>
      </w:r>
      <w:r w:rsidR="007A3276" w:rsidRPr="009A4CBD">
        <w:rPr>
          <w:rFonts w:ascii="Arial" w:hAnsi="Arial" w:cs="Arial"/>
          <w:sz w:val="22"/>
          <w:szCs w:val="22"/>
        </w:rPr>
        <w:t xml:space="preserve"> hodnotu se příjemce zavazuje naplnit k datu </w:t>
      </w:r>
      <w:r w:rsidR="007A3276" w:rsidRPr="007C4086">
        <w:rPr>
          <w:rFonts w:ascii="Arial" w:hAnsi="Arial" w:cs="Arial"/>
          <w:color w:val="000000" w:themeColor="text1"/>
          <w:sz w:val="22"/>
          <w:szCs w:val="22"/>
        </w:rPr>
        <w:t>ukončení realizace</w:t>
      </w:r>
      <w:r w:rsidR="002C04B8" w:rsidRPr="007C4086">
        <w:rPr>
          <w:rFonts w:ascii="Arial" w:hAnsi="Arial" w:cs="Arial"/>
          <w:color w:val="000000" w:themeColor="text1"/>
          <w:sz w:val="22"/>
          <w:szCs w:val="22"/>
        </w:rPr>
        <w:t xml:space="preserve"> projektu </w:t>
      </w:r>
      <w:r w:rsidR="007A3276" w:rsidRPr="009A4CBD">
        <w:rPr>
          <w:rFonts w:ascii="Arial" w:hAnsi="Arial" w:cs="Arial"/>
          <w:sz w:val="22"/>
          <w:szCs w:val="22"/>
        </w:rPr>
        <w:t>a o</w:t>
      </w:r>
      <w:r w:rsidR="002C04B8" w:rsidRPr="009A4CBD">
        <w:rPr>
          <w:rFonts w:ascii="Arial" w:hAnsi="Arial" w:cs="Arial"/>
          <w:sz w:val="22"/>
          <w:szCs w:val="22"/>
        </w:rPr>
        <w:t>d</w:t>
      </w:r>
      <w:r w:rsidR="007A3276" w:rsidRPr="009A4CBD">
        <w:rPr>
          <w:rFonts w:ascii="Arial" w:hAnsi="Arial" w:cs="Arial"/>
          <w:sz w:val="22"/>
          <w:szCs w:val="22"/>
        </w:rPr>
        <w:t xml:space="preserve"> tohoto okamžiku udržet až do konce udržitelnosti projektu.</w:t>
      </w:r>
      <w:r w:rsidR="0084772A" w:rsidRPr="009A4CBD">
        <w:rPr>
          <w:rFonts w:ascii="Arial" w:hAnsi="Arial" w:cs="Arial"/>
          <w:sz w:val="22"/>
          <w:szCs w:val="22"/>
        </w:rPr>
        <w:t xml:space="preserve"> </w:t>
      </w:r>
    </w:p>
    <w:p w14:paraId="5B954E88" w14:textId="6FF53DE1" w:rsidR="00184DE7" w:rsidRPr="003E3EA1" w:rsidRDefault="0084772A" w:rsidP="00822000">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9A4CBD">
        <w:rPr>
          <w:rFonts w:ascii="Arial" w:hAnsi="Arial" w:cs="Arial"/>
          <w:sz w:val="22"/>
          <w:szCs w:val="22"/>
        </w:rPr>
        <w:t xml:space="preserve">Žadatel </w:t>
      </w:r>
      <w:r w:rsidRPr="009A4CBD">
        <w:rPr>
          <w:rFonts w:ascii="Arial" w:hAnsi="Arial" w:cs="Arial"/>
          <w:sz w:val="22"/>
          <w:szCs w:val="22"/>
        </w:rPr>
        <w:t xml:space="preserve">v žádosti o podporu stanovuje jako </w:t>
      </w:r>
      <w:r w:rsidRPr="00B82056">
        <w:rPr>
          <w:rFonts w:ascii="Arial" w:hAnsi="Arial" w:cs="Arial"/>
          <w:sz w:val="22"/>
          <w:szCs w:val="22"/>
        </w:rPr>
        <w:t xml:space="preserve">datum </w:t>
      </w:r>
      <w:r w:rsidR="00B82056">
        <w:rPr>
          <w:rFonts w:ascii="Arial" w:hAnsi="Arial" w:cs="Arial"/>
          <w:sz w:val="22"/>
          <w:szCs w:val="22"/>
        </w:rPr>
        <w:t xml:space="preserve">plánovaného </w:t>
      </w:r>
      <w:r w:rsidRPr="007C4086">
        <w:rPr>
          <w:rFonts w:ascii="Arial" w:hAnsi="Arial" w:cs="Arial"/>
          <w:sz w:val="22"/>
          <w:szCs w:val="22"/>
        </w:rPr>
        <w:t>ukončení realizace</w:t>
      </w:r>
      <w:r w:rsidR="000465C4" w:rsidRPr="007C4086">
        <w:rPr>
          <w:rFonts w:ascii="Arial" w:hAnsi="Arial" w:cs="Arial"/>
          <w:sz w:val="22"/>
          <w:szCs w:val="22"/>
        </w:rPr>
        <w:t xml:space="preserve"> projektu </w:t>
      </w:r>
      <w:r w:rsidR="003E3EA1" w:rsidRPr="003E3EA1">
        <w:rPr>
          <w:rFonts w:ascii="Arial" w:hAnsi="Arial" w:cs="Arial"/>
          <w:sz w:val="22"/>
          <w:szCs w:val="22"/>
        </w:rPr>
        <w:t>Toto datum se považuje za Rozhodné datum pro naplnění indikátoru a jsou k němu vztahovány další postupy v době udržitelnosti.</w:t>
      </w:r>
    </w:p>
    <w:p w14:paraId="407446C8" w14:textId="128B7BDB" w:rsidR="0084772A" w:rsidRPr="009A4CBD" w:rsidRDefault="00184DE7" w:rsidP="00822000">
      <w:pPr>
        <w:spacing w:after="200" w:line="276" w:lineRule="auto"/>
        <w:jc w:val="both"/>
        <w:rPr>
          <w:rFonts w:ascii="Arial" w:hAnsi="Arial" w:cs="Arial"/>
          <w:sz w:val="22"/>
          <w:szCs w:val="22"/>
        </w:rPr>
      </w:pPr>
      <w:r w:rsidRPr="00184DE7">
        <w:rPr>
          <w:rFonts w:ascii="Arial" w:hAnsi="Arial" w:cs="Arial"/>
          <w:sz w:val="22"/>
          <w:szCs w:val="22"/>
        </w:rPr>
        <w:t>Datum je</w:t>
      </w:r>
      <w:r w:rsidR="00690293">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p>
    <w:p w14:paraId="0990AFD1" w14:textId="7027E687"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EA1516">
        <w:rPr>
          <w:rFonts w:ascii="Arial" w:hAnsi="Arial" w:cs="Arial"/>
          <w:sz w:val="22"/>
          <w:szCs w:val="22"/>
        </w:rPr>
        <w:t>S</w:t>
      </w:r>
      <w:r w:rsidR="0086003D">
        <w:rPr>
          <w:rFonts w:ascii="Arial" w:hAnsi="Arial" w:cs="Arial"/>
          <w:sz w:val="22"/>
          <w:szCs w:val="22"/>
        </w:rPr>
        <w:t xml:space="preserve">kutečný </w:t>
      </w:r>
      <w:r w:rsidR="003C07A1">
        <w:rPr>
          <w:rFonts w:ascii="Arial" w:hAnsi="Arial" w:cs="Arial"/>
          <w:sz w:val="22"/>
          <w:szCs w:val="22"/>
        </w:rPr>
        <w:t>počet míst k sezení a stání v bezemisních vozidlech pro veřejnou dopravu, která byla v rámci projektu skutečně nakoupena</w:t>
      </w:r>
      <w:r w:rsidR="007A3276" w:rsidRPr="007C4086">
        <w:rPr>
          <w:rFonts w:ascii="Arial" w:hAnsi="Arial" w:cs="Arial"/>
          <w:sz w:val="22"/>
          <w:szCs w:val="22"/>
        </w:rPr>
        <w:t>.</w:t>
      </w:r>
      <w:r w:rsidR="007A3276" w:rsidRPr="009A4CBD">
        <w:rPr>
          <w:rFonts w:ascii="Arial" w:hAnsi="Arial" w:cs="Arial"/>
          <w:sz w:val="22"/>
          <w:szCs w:val="22"/>
        </w:rPr>
        <w:t xml:space="preserve"> </w:t>
      </w:r>
      <w:r w:rsidR="003E3EA1" w:rsidRPr="003E3EA1">
        <w:rPr>
          <w:rFonts w:ascii="Arial" w:hAnsi="Arial" w:cs="Arial"/>
          <w:sz w:val="22"/>
          <w:szCs w:val="22"/>
        </w:rPr>
        <w:t xml:space="preserve">Hodnotu je nutné poprvé vykázat nejpozději k Rozhodnému datu, </w:t>
      </w:r>
      <w:r w:rsidR="003E3EA1" w:rsidRPr="00690293">
        <w:rPr>
          <w:rFonts w:ascii="Arial" w:hAnsi="Arial" w:cs="Arial"/>
          <w:sz w:val="22"/>
          <w:szCs w:val="22"/>
        </w:rPr>
        <w:t xml:space="preserve">tedy </w:t>
      </w:r>
      <w:r w:rsidR="003E3EA1" w:rsidRPr="007C4086">
        <w:rPr>
          <w:rFonts w:ascii="Arial" w:hAnsi="Arial" w:cs="Arial"/>
          <w:sz w:val="22"/>
          <w:szCs w:val="22"/>
        </w:rPr>
        <w:t>v Závěrečné zprávě o realizaci</w:t>
      </w:r>
      <w:r w:rsidR="00690293" w:rsidRPr="007C4086">
        <w:rPr>
          <w:rFonts w:ascii="Arial" w:hAnsi="Arial" w:cs="Arial"/>
          <w:sz w:val="22"/>
          <w:szCs w:val="22"/>
        </w:rPr>
        <w:t xml:space="preserve"> </w:t>
      </w:r>
      <w:r w:rsidR="00D35B75">
        <w:rPr>
          <w:rFonts w:ascii="Arial" w:hAnsi="Arial" w:cs="Arial"/>
          <w:sz w:val="22"/>
          <w:szCs w:val="22"/>
        </w:rPr>
        <w:t xml:space="preserve">projektu </w:t>
      </w:r>
      <w:r w:rsidR="00690293" w:rsidRPr="007C4086">
        <w:rPr>
          <w:rFonts w:ascii="Arial" w:hAnsi="Arial" w:cs="Arial"/>
          <w:sz w:val="22"/>
          <w:szCs w:val="22"/>
        </w:rPr>
        <w:t>k datu ukončení realizace projektu</w:t>
      </w:r>
      <w:r w:rsidR="009371C0">
        <w:rPr>
          <w:rFonts w:ascii="Arial" w:hAnsi="Arial" w:cs="Arial"/>
          <w:sz w:val="22"/>
          <w:szCs w:val="22"/>
        </w:rPr>
        <w:t xml:space="preserve">. </w:t>
      </w:r>
    </w:p>
    <w:p w14:paraId="4011E333" w14:textId="175B24EE"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A51BDF5" w14:textId="6CCCF703" w:rsidR="00D85674" w:rsidRPr="000465C4" w:rsidRDefault="00D85674" w:rsidP="007C4086">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FE118B">
        <w:trPr>
          <w:trHeight w:val="1793"/>
        </w:trPr>
        <w:tc>
          <w:tcPr>
            <w:tcW w:w="4575" w:type="dxa"/>
          </w:tcPr>
          <w:p w14:paraId="02234105" w14:textId="5F77FB25" w:rsidR="007A3276" w:rsidRPr="00585E41" w:rsidRDefault="007A3276" w:rsidP="007C4086">
            <w:pPr>
              <w:spacing w:before="120" w:after="120" w:line="271" w:lineRule="auto"/>
              <w:ind w:left="52"/>
              <w:jc w:val="both"/>
              <w:rPr>
                <w:rFonts w:ascii="Arial" w:hAnsi="Arial" w:cs="Arial"/>
                <w:b/>
                <w:bCs/>
                <w:sz w:val="22"/>
                <w:szCs w:val="22"/>
              </w:rPr>
            </w:pPr>
            <w:r w:rsidRPr="00585E41">
              <w:rPr>
                <w:rFonts w:ascii="Arial" w:hAnsi="Arial" w:cs="Arial"/>
                <w:b/>
                <w:bCs/>
                <w:sz w:val="22"/>
                <w:szCs w:val="22"/>
              </w:rPr>
              <w:t>V Závěrečné zprávě</w:t>
            </w:r>
            <w:r w:rsidR="007A77B8" w:rsidRPr="00585E41">
              <w:rPr>
                <w:rFonts w:ascii="Arial" w:hAnsi="Arial" w:cs="Arial"/>
                <w:b/>
                <w:bCs/>
                <w:sz w:val="22"/>
                <w:szCs w:val="22"/>
              </w:rPr>
              <w:t xml:space="preserve"> o realizaci projektu</w:t>
            </w:r>
            <w:r w:rsidRPr="00585E41">
              <w:rPr>
                <w:rFonts w:ascii="Arial" w:hAnsi="Arial" w:cs="Arial"/>
                <w:b/>
                <w:bCs/>
                <w:sz w:val="22"/>
                <w:szCs w:val="22"/>
              </w:rPr>
              <w:t>:</w:t>
            </w:r>
          </w:p>
          <w:p w14:paraId="1A0B8066" w14:textId="77777777" w:rsidR="007A3276" w:rsidRPr="007C4086" w:rsidRDefault="007A3276" w:rsidP="007C4086">
            <w:pPr>
              <w:pStyle w:val="Odstavecseseznamem"/>
              <w:numPr>
                <w:ilvl w:val="0"/>
                <w:numId w:val="36"/>
              </w:numPr>
              <w:spacing w:before="120" w:after="120" w:line="271" w:lineRule="auto"/>
              <w:ind w:left="694"/>
              <w:jc w:val="both"/>
              <w:rPr>
                <w:rFonts w:ascii="Arial" w:hAnsi="Arial" w:cs="Arial"/>
                <w:sz w:val="22"/>
                <w:szCs w:val="22"/>
              </w:rPr>
            </w:pPr>
            <w:r w:rsidRPr="007C4086">
              <w:rPr>
                <w:rFonts w:ascii="Arial" w:hAnsi="Arial" w:cs="Arial"/>
                <w:sz w:val="22"/>
                <w:szCs w:val="22"/>
              </w:rPr>
              <w:t xml:space="preserve">Fotodokumentace </w:t>
            </w:r>
          </w:p>
          <w:p w14:paraId="5CBC16BB" w14:textId="1DA90F42" w:rsidR="007A3276" w:rsidRPr="007C4086" w:rsidRDefault="00566776" w:rsidP="007C4086">
            <w:pPr>
              <w:pStyle w:val="Odstavecseseznamem"/>
              <w:numPr>
                <w:ilvl w:val="0"/>
                <w:numId w:val="36"/>
              </w:numPr>
              <w:spacing w:before="120" w:after="120" w:line="271" w:lineRule="auto"/>
              <w:ind w:left="694"/>
              <w:jc w:val="both"/>
              <w:rPr>
                <w:rFonts w:ascii="Arial" w:hAnsi="Arial" w:cs="Arial"/>
                <w:sz w:val="22"/>
                <w:szCs w:val="22"/>
              </w:rPr>
            </w:pPr>
            <w:r w:rsidRPr="00585E41">
              <w:rPr>
                <w:rFonts w:ascii="Arial" w:hAnsi="Arial" w:cs="Arial"/>
                <w:sz w:val="22"/>
                <w:szCs w:val="22"/>
              </w:rPr>
              <w:t>Doklad o předání a převzetí díla</w:t>
            </w:r>
          </w:p>
          <w:p w14:paraId="552B0BA3" w14:textId="79BB14A4" w:rsidR="007A3276" w:rsidRPr="007C4086" w:rsidRDefault="00566776" w:rsidP="007C4086">
            <w:pPr>
              <w:pStyle w:val="Odstavecseseznamem"/>
              <w:numPr>
                <w:ilvl w:val="0"/>
                <w:numId w:val="36"/>
              </w:numPr>
              <w:spacing w:before="120" w:after="120" w:line="271" w:lineRule="auto"/>
              <w:ind w:left="694"/>
              <w:jc w:val="both"/>
              <w:rPr>
                <w:rFonts w:ascii="Arial" w:hAnsi="Arial" w:cs="Arial"/>
                <w:sz w:val="22"/>
                <w:szCs w:val="22"/>
              </w:rPr>
            </w:pPr>
            <w:r w:rsidRPr="00585E41">
              <w:rPr>
                <w:rFonts w:ascii="Arial" w:hAnsi="Arial" w:cs="Arial"/>
                <w:sz w:val="22"/>
                <w:szCs w:val="22"/>
              </w:rPr>
              <w:t>Osvědčení o registraci silničního vozidla, průkaz způsobilosti drážního vozidla</w:t>
            </w:r>
          </w:p>
          <w:p w14:paraId="6BCD25B8" w14:textId="6358AC0F" w:rsidR="003E3EA1" w:rsidRPr="007C4086" w:rsidRDefault="00566776" w:rsidP="007C4086">
            <w:pPr>
              <w:pStyle w:val="Odstavecseseznamem"/>
              <w:numPr>
                <w:ilvl w:val="0"/>
                <w:numId w:val="36"/>
              </w:numPr>
              <w:spacing w:before="120" w:after="120" w:line="271" w:lineRule="auto"/>
              <w:jc w:val="both"/>
              <w:rPr>
                <w:rFonts w:ascii="Arial" w:hAnsi="Arial" w:cs="Arial"/>
                <w:sz w:val="22"/>
                <w:szCs w:val="22"/>
              </w:rPr>
            </w:pPr>
            <w:r w:rsidRPr="00585E41">
              <w:rPr>
                <w:rFonts w:ascii="Arial" w:hAnsi="Arial" w:cs="Arial"/>
                <w:sz w:val="22"/>
                <w:szCs w:val="22"/>
              </w:rPr>
              <w:t>Aktuálně platná smlouva o veřejných službách v přepravě cestujících, případně prohlášení o platnosti smlouvy předložené se žádostí o podporu</w:t>
            </w:r>
          </w:p>
        </w:tc>
        <w:tc>
          <w:tcPr>
            <w:tcW w:w="4691" w:type="dxa"/>
          </w:tcPr>
          <w:p w14:paraId="3BFA7394" w14:textId="61E2DF7C" w:rsidR="007A3276" w:rsidRPr="00585E41" w:rsidRDefault="007A3276" w:rsidP="007C4086">
            <w:pPr>
              <w:spacing w:before="120" w:after="120" w:line="271" w:lineRule="auto"/>
              <w:jc w:val="both"/>
              <w:rPr>
                <w:rFonts w:ascii="Arial" w:hAnsi="Arial" w:cs="Arial"/>
                <w:b/>
                <w:bCs/>
                <w:sz w:val="22"/>
                <w:szCs w:val="22"/>
              </w:rPr>
            </w:pPr>
            <w:r w:rsidRPr="00585E41">
              <w:rPr>
                <w:rFonts w:ascii="Arial" w:hAnsi="Arial" w:cs="Arial"/>
                <w:b/>
                <w:bCs/>
                <w:sz w:val="22"/>
                <w:szCs w:val="22"/>
              </w:rPr>
              <w:t xml:space="preserve">V </w:t>
            </w:r>
            <w:r w:rsidR="00291A5A" w:rsidRPr="00585E41">
              <w:rPr>
                <w:rFonts w:ascii="Arial" w:hAnsi="Arial" w:cs="Arial"/>
                <w:b/>
                <w:bCs/>
                <w:sz w:val="22"/>
                <w:szCs w:val="22"/>
              </w:rPr>
              <w:t>1.</w:t>
            </w:r>
            <w:r w:rsidRPr="00585E41">
              <w:rPr>
                <w:rFonts w:ascii="Arial" w:hAnsi="Arial" w:cs="Arial"/>
                <w:b/>
                <w:bCs/>
                <w:sz w:val="22"/>
                <w:szCs w:val="22"/>
              </w:rPr>
              <w:t xml:space="preserve"> Zprávě o udržitelnosti projektu:</w:t>
            </w:r>
            <w:r w:rsidRPr="00585E41">
              <w:rPr>
                <w:rFonts w:ascii="Arial" w:hAnsi="Arial" w:cs="Arial"/>
                <w:b/>
                <w:bCs/>
                <w:sz w:val="28"/>
                <w:szCs w:val="28"/>
              </w:rPr>
              <w:t xml:space="preserve"> </w:t>
            </w:r>
          </w:p>
          <w:p w14:paraId="68A84354" w14:textId="6F596D31" w:rsidR="007A3276" w:rsidRPr="007C4086" w:rsidRDefault="003E3EA1" w:rsidP="007C4086">
            <w:pPr>
              <w:pStyle w:val="Odstavecseseznamem"/>
              <w:numPr>
                <w:ilvl w:val="0"/>
                <w:numId w:val="36"/>
              </w:numPr>
              <w:spacing w:before="120" w:after="120" w:line="271" w:lineRule="auto"/>
              <w:rPr>
                <w:rFonts w:ascii="Arial" w:hAnsi="Arial" w:cs="Arial"/>
                <w:b/>
                <w:bCs/>
                <w:sz w:val="22"/>
                <w:szCs w:val="22"/>
              </w:rPr>
            </w:pPr>
            <w:r w:rsidRPr="00585E41">
              <w:rPr>
                <w:rFonts w:ascii="Arial" w:hAnsi="Arial" w:cs="Arial"/>
                <w:sz w:val="22"/>
                <w:szCs w:val="22"/>
              </w:rPr>
              <w:t>Indikátor je dokládám vždy v Závěrečné zprávě o realizaci, 1. ZoU nemá žádné pevně stanovené materiály</w:t>
            </w:r>
          </w:p>
        </w:tc>
      </w:tr>
    </w:tbl>
    <w:p w14:paraId="4B297C5A" w14:textId="277A3926"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7C4086">
        <w:rPr>
          <w:rFonts w:ascii="Arial" w:hAnsi="Arial" w:cs="Arial"/>
          <w:sz w:val="22"/>
          <w:szCs w:val="22"/>
        </w:rPr>
        <w:t>všechny</w:t>
      </w:r>
      <w:r w:rsidR="00690293" w:rsidRPr="007C4086">
        <w:rPr>
          <w:rFonts w:ascii="Arial" w:hAnsi="Arial" w:cs="Arial"/>
          <w:sz w:val="22"/>
          <w:szCs w:val="22"/>
        </w:rPr>
        <w:t xml:space="preserve"> </w:t>
      </w:r>
      <w:r w:rsidRPr="00566776">
        <w:rPr>
          <w:rFonts w:ascii="Arial" w:hAnsi="Arial" w:cs="Arial"/>
          <w:sz w:val="22"/>
          <w:szCs w:val="22"/>
        </w:rPr>
        <w:t>uvedené</w:t>
      </w:r>
      <w:r w:rsidRPr="009A4CBD">
        <w:rPr>
          <w:rFonts w:ascii="Arial" w:hAnsi="Arial" w:cs="Arial"/>
          <w:sz w:val="22"/>
          <w:szCs w:val="22"/>
        </w:rPr>
        <w:t xml:space="preserve"> dokumenty.</w:t>
      </w:r>
      <w:r w:rsidR="00441B57">
        <w:rPr>
          <w:rFonts w:ascii="Arial" w:hAnsi="Arial" w:cs="Arial"/>
          <w:sz w:val="22"/>
          <w:szCs w:val="22"/>
        </w:rPr>
        <w:t xml:space="preserve"> Pokud v době udržitelnosti dojde ke změnám, bude v nejbližší následující Zprávě o udržitelnosti</w:t>
      </w:r>
      <w:r w:rsidR="0086003D">
        <w:rPr>
          <w:rFonts w:ascii="Arial" w:hAnsi="Arial" w:cs="Arial"/>
          <w:sz w:val="22"/>
          <w:szCs w:val="22"/>
        </w:rPr>
        <w:t xml:space="preserve"> projektu</w:t>
      </w:r>
      <w:r w:rsidR="00441B57">
        <w:rPr>
          <w:rFonts w:ascii="Arial" w:hAnsi="Arial" w:cs="Arial"/>
          <w:sz w:val="22"/>
          <w:szCs w:val="22"/>
        </w:rPr>
        <w:t xml:space="preserve"> vykázána aktualizovaná hodnota, včetně data, od kterého platí. </w:t>
      </w:r>
      <w:r w:rsidR="00AF3D0A" w:rsidRPr="00AF3D0A">
        <w:rPr>
          <w:rFonts w:ascii="Arial" w:hAnsi="Arial" w:cs="Arial"/>
          <w:sz w:val="22"/>
          <w:szCs w:val="22"/>
        </w:rPr>
        <w:t>Zároveň budou opětovně dodány materiály pro její ověření.</w:t>
      </w:r>
    </w:p>
    <w:p w14:paraId="3E8FE8FC" w14:textId="77E300DB" w:rsidR="007A3276" w:rsidRPr="007C7EC6"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D30CB1">
        <w:rPr>
          <w:rStyle w:val="Zdraznnintenzivn"/>
          <w:rFonts w:ascii="Arial" w:eastAsiaTheme="minorHAnsi" w:hAnsi="Arial" w:cs="Arial"/>
          <w:b/>
          <w:bCs/>
          <w:caps/>
          <w:color w:val="31849B" w:themeColor="accent5" w:themeShade="BF"/>
          <w:lang w:eastAsia="en-US"/>
        </w:rPr>
        <w:t>TOLERANCE DOSAŽENÍ</w:t>
      </w:r>
      <w:r w:rsidR="00A930DE" w:rsidRPr="00D30CB1">
        <w:rPr>
          <w:rStyle w:val="Zdraznnintenzivn"/>
          <w:rFonts w:ascii="Arial" w:eastAsiaTheme="minorHAnsi" w:hAnsi="Arial" w:cs="Arial"/>
          <w:b/>
          <w:bCs/>
          <w:caps/>
          <w:color w:val="31849B" w:themeColor="accent5" w:themeShade="BF"/>
          <w:lang w:eastAsia="en-US"/>
        </w:rPr>
        <w:t xml:space="preserve"> </w:t>
      </w:r>
      <w:r w:rsidR="00151D2B" w:rsidRPr="007745A6">
        <w:rPr>
          <w:rStyle w:val="Zdraznnintenzivn"/>
          <w:rFonts w:ascii="Arial" w:eastAsiaTheme="minorHAnsi" w:hAnsi="Arial" w:cs="Arial"/>
          <w:b/>
          <w:bCs/>
          <w:caps/>
          <w:color w:val="31849B" w:themeColor="accent5" w:themeShade="BF"/>
          <w:lang w:eastAsia="en-US"/>
        </w:rPr>
        <w:t xml:space="preserve">a udržení </w:t>
      </w:r>
      <w:r w:rsidR="00107F75" w:rsidRPr="005575A4">
        <w:rPr>
          <w:rStyle w:val="Zdraznnintenzivn"/>
          <w:rFonts w:ascii="Arial" w:eastAsiaTheme="minorHAnsi" w:hAnsi="Arial" w:cs="Arial"/>
          <w:b/>
          <w:bCs/>
          <w:caps/>
          <w:color w:val="31849B" w:themeColor="accent5" w:themeShade="BF"/>
          <w:lang w:eastAsia="en-US"/>
        </w:rPr>
        <w:t>indikátoru</w:t>
      </w:r>
      <w:r w:rsidR="008A2193" w:rsidRPr="007818E8">
        <w:rPr>
          <w:rStyle w:val="Zdraznnintenzivn"/>
          <w:rFonts w:ascii="Arial" w:eastAsiaTheme="minorHAnsi" w:hAnsi="Arial" w:cs="Arial"/>
          <w:b/>
          <w:bCs/>
          <w:caps/>
          <w:color w:val="31849B" w:themeColor="accent5" w:themeShade="BF"/>
          <w:lang w:eastAsia="en-US"/>
        </w:rPr>
        <w:t xml:space="preserve"> </w:t>
      </w:r>
    </w:p>
    <w:p w14:paraId="592483EB" w14:textId="76702D60" w:rsidR="00441B57" w:rsidRDefault="00151D2B" w:rsidP="00822000">
      <w:pPr>
        <w:spacing w:after="200" w:line="276" w:lineRule="auto"/>
        <w:jc w:val="both"/>
        <w:rPr>
          <w:rFonts w:ascii="Arial" w:hAnsi="Arial" w:cs="Arial"/>
          <w:sz w:val="22"/>
          <w:szCs w:val="22"/>
          <w:highlight w:val="yellow"/>
        </w:rPr>
      </w:pPr>
      <w:r w:rsidRPr="007C4086">
        <w:rPr>
          <w:rFonts w:ascii="Arial" w:hAnsi="Arial" w:cs="Arial"/>
          <w:sz w:val="22"/>
          <w:szCs w:val="22"/>
        </w:rPr>
        <w:t>Toleranční pásmo</w:t>
      </w:r>
      <w:r w:rsidR="00AF3D0A" w:rsidRPr="007C4086">
        <w:rPr>
          <w:rFonts w:ascii="Arial" w:hAnsi="Arial" w:cs="Arial"/>
          <w:sz w:val="22"/>
          <w:szCs w:val="22"/>
        </w:rPr>
        <w:t xml:space="preserve"> činí</w:t>
      </w:r>
      <w:r w:rsidR="00690293" w:rsidRPr="007C4086">
        <w:rPr>
          <w:rFonts w:ascii="Arial" w:hAnsi="Arial" w:cs="Arial"/>
          <w:sz w:val="22"/>
          <w:szCs w:val="22"/>
        </w:rPr>
        <w:t xml:space="preserve"> </w:t>
      </w:r>
      <w:r w:rsidR="00D30CB1" w:rsidRPr="007C4086">
        <w:rPr>
          <w:rFonts w:ascii="Arial" w:hAnsi="Arial" w:cs="Arial"/>
          <w:sz w:val="22"/>
          <w:szCs w:val="22"/>
        </w:rPr>
        <w:t>mínus 2</w:t>
      </w:r>
      <w:r w:rsidR="008D3E30" w:rsidRPr="007C4086">
        <w:rPr>
          <w:rFonts w:ascii="Arial" w:hAnsi="Arial" w:cs="Arial"/>
          <w:sz w:val="22"/>
          <w:szCs w:val="22"/>
        </w:rPr>
        <w:t xml:space="preserve"> </w:t>
      </w:r>
      <w:r w:rsidRPr="007C4086">
        <w:rPr>
          <w:rFonts w:ascii="Arial" w:hAnsi="Arial" w:cs="Arial"/>
          <w:sz w:val="22"/>
          <w:szCs w:val="22"/>
        </w:rPr>
        <w:t>%</w:t>
      </w:r>
      <w:r w:rsidR="009C230E">
        <w:rPr>
          <w:rFonts w:ascii="Arial" w:hAnsi="Arial" w:cs="Arial"/>
          <w:sz w:val="22"/>
          <w:szCs w:val="22"/>
        </w:rPr>
        <w:t>, počítáno z</w:t>
      </w:r>
      <w:r w:rsidRPr="007C4086">
        <w:rPr>
          <w:rFonts w:ascii="Arial" w:hAnsi="Arial" w:cs="Arial"/>
          <w:sz w:val="22"/>
          <w:szCs w:val="22"/>
        </w:rPr>
        <w:t xml:space="preserve"> </w:t>
      </w:r>
      <w:r w:rsidR="00A930DE" w:rsidRPr="007C4086">
        <w:rPr>
          <w:rFonts w:ascii="Arial" w:hAnsi="Arial" w:cs="Arial"/>
          <w:sz w:val="22"/>
          <w:szCs w:val="22"/>
        </w:rPr>
        <w:t xml:space="preserve">cílové </w:t>
      </w:r>
      <w:r w:rsidRPr="007C4086">
        <w:rPr>
          <w:rFonts w:ascii="Arial" w:hAnsi="Arial" w:cs="Arial"/>
          <w:sz w:val="22"/>
          <w:szCs w:val="22"/>
        </w:rPr>
        <w:t xml:space="preserve">hodnoty </w:t>
      </w:r>
      <w:r w:rsidR="007A3276" w:rsidRPr="007C4086">
        <w:rPr>
          <w:rFonts w:ascii="Arial" w:hAnsi="Arial" w:cs="Arial"/>
          <w:sz w:val="22"/>
          <w:szCs w:val="22"/>
        </w:rPr>
        <w:t>indikátoru.</w:t>
      </w:r>
      <w:r w:rsidR="00291A5A" w:rsidRPr="00D30CB1">
        <w:rPr>
          <w:rFonts w:ascii="Arial" w:hAnsi="Arial" w:cs="Arial"/>
          <w:sz w:val="22"/>
          <w:szCs w:val="22"/>
        </w:rPr>
        <w:t xml:space="preserve"> </w:t>
      </w:r>
      <w:r w:rsidR="00AF3D0A" w:rsidRPr="00D30CB1">
        <w:rPr>
          <w:rFonts w:ascii="Arial" w:hAnsi="Arial" w:cs="Arial"/>
          <w:sz w:val="22"/>
          <w:szCs w:val="22"/>
        </w:rPr>
        <w:t>Toto</w:t>
      </w:r>
      <w:r w:rsidR="00AF3D0A" w:rsidRPr="00AF3D0A">
        <w:rPr>
          <w:rFonts w:ascii="Arial" w:hAnsi="Arial" w:cs="Arial"/>
          <w:sz w:val="22"/>
          <w:szCs w:val="22"/>
        </w:rPr>
        <w:t xml:space="preserve"> pásmo je pevně navázáno na cílovou hodnotu naplňovanou k Rozhodnému datu</w:t>
      </w:r>
      <w:r w:rsidR="009C230E">
        <w:rPr>
          <w:rFonts w:ascii="Arial" w:hAnsi="Arial" w:cs="Arial"/>
          <w:sz w:val="22"/>
          <w:szCs w:val="22"/>
        </w:rPr>
        <w:t>,</w:t>
      </w:r>
      <w:r w:rsidR="00291A5A">
        <w:rPr>
          <w:rFonts w:ascii="Arial" w:hAnsi="Arial" w:cs="Arial"/>
          <w:sz w:val="22"/>
          <w:szCs w:val="22"/>
        </w:rPr>
        <w:t xml:space="preserve"> </w:t>
      </w:r>
      <w:r w:rsidR="0064281D">
        <w:rPr>
          <w:rFonts w:ascii="Arial" w:hAnsi="Arial" w:cs="Arial"/>
          <w:sz w:val="22"/>
          <w:szCs w:val="22"/>
        </w:rPr>
        <w:t>a</w:t>
      </w:r>
      <w:r w:rsidR="009C230E">
        <w:rPr>
          <w:rFonts w:ascii="Arial" w:hAnsi="Arial" w:cs="Arial"/>
          <w:sz w:val="22"/>
          <w:szCs w:val="22"/>
        </w:rPr>
        <w:t>le</w:t>
      </w:r>
      <w:r w:rsidR="0064281D">
        <w:rPr>
          <w:rFonts w:ascii="Arial" w:hAnsi="Arial" w:cs="Arial"/>
          <w:sz w:val="22"/>
          <w:szCs w:val="22"/>
        </w:rPr>
        <w:t xml:space="preserve"> </w:t>
      </w:r>
      <w:r w:rsidR="00291A5A">
        <w:rPr>
          <w:rFonts w:ascii="Arial" w:hAnsi="Arial" w:cs="Arial"/>
          <w:sz w:val="22"/>
          <w:szCs w:val="22"/>
        </w:rPr>
        <w:t>p</w:t>
      </w:r>
      <w:r w:rsidR="00AF3D0A" w:rsidRPr="00AF3D0A">
        <w:rPr>
          <w:rFonts w:ascii="Arial" w:hAnsi="Arial" w:cs="Arial"/>
          <w:sz w:val="22"/>
          <w:szCs w:val="22"/>
        </w:rPr>
        <w:t xml:space="preserve">latí </w:t>
      </w:r>
      <w:r w:rsidR="00980BC3">
        <w:rPr>
          <w:rFonts w:ascii="Arial" w:hAnsi="Arial" w:cs="Arial"/>
          <w:sz w:val="22"/>
          <w:szCs w:val="22"/>
        </w:rPr>
        <w:t>tedy i</w:t>
      </w:r>
      <w:r w:rsidR="00980BC3" w:rsidRPr="00AF3D0A">
        <w:rPr>
          <w:rFonts w:ascii="Arial" w:hAnsi="Arial" w:cs="Arial"/>
          <w:sz w:val="22"/>
          <w:szCs w:val="22"/>
        </w:rPr>
        <w:t xml:space="preserve"> </w:t>
      </w:r>
      <w:r w:rsidR="00AF3D0A" w:rsidRPr="00AF3D0A">
        <w:rPr>
          <w:rFonts w:ascii="Arial" w:hAnsi="Arial" w:cs="Arial"/>
          <w:sz w:val="22"/>
          <w:szCs w:val="22"/>
        </w:rPr>
        <w:t xml:space="preserve">pro </w:t>
      </w:r>
      <w:r w:rsidR="009C230E">
        <w:rPr>
          <w:rFonts w:ascii="Arial" w:hAnsi="Arial" w:cs="Arial"/>
          <w:sz w:val="22"/>
          <w:szCs w:val="22"/>
        </w:rPr>
        <w:t>období</w:t>
      </w:r>
      <w:r w:rsidR="00AF3D0A" w:rsidRPr="00AF3D0A">
        <w:rPr>
          <w:rFonts w:ascii="Arial" w:hAnsi="Arial" w:cs="Arial"/>
          <w:sz w:val="22"/>
          <w:szCs w:val="22"/>
        </w:rPr>
        <w:t xml:space="preserve"> udržitelnosti</w:t>
      </w:r>
      <w:r w:rsidR="00AF3D0A">
        <w:rPr>
          <w:rStyle w:val="Znakapoznpodarou"/>
          <w:rFonts w:ascii="Arial" w:hAnsi="Arial" w:cs="Arial"/>
          <w:sz w:val="22"/>
          <w:szCs w:val="22"/>
        </w:rPr>
        <w:footnoteReference w:id="1"/>
      </w:r>
      <w:r w:rsidR="00980BC3">
        <w:rPr>
          <w:rFonts w:ascii="Arial" w:hAnsi="Arial" w:cs="Arial"/>
          <w:sz w:val="22"/>
          <w:szCs w:val="22"/>
        </w:rPr>
        <w:t xml:space="preserve"> po Rozhodném datu</w:t>
      </w:r>
      <w:r w:rsidR="00AF3D0A" w:rsidRPr="00AF3D0A">
        <w:rPr>
          <w:rFonts w:ascii="Arial" w:hAnsi="Arial" w:cs="Arial"/>
          <w:sz w:val="22"/>
          <w:szCs w:val="22"/>
        </w:rPr>
        <w:t>. Překročení stanovené cílové hodnoty není sankcionováno.</w:t>
      </w:r>
    </w:p>
    <w:p w14:paraId="4B73D90F" w14:textId="4889BD5A" w:rsidR="00AF3D0A" w:rsidRDefault="00AF3D0A"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Pr>
          <w:rFonts w:ascii="Arial" w:hAnsi="Arial" w:cs="Arial"/>
          <w:sz w:val="22"/>
          <w:szCs w:val="22"/>
        </w:rPr>
        <w:t>s</w:t>
      </w:r>
      <w:r w:rsidRPr="00AF3D0A">
        <w:rPr>
          <w:rFonts w:ascii="Arial" w:hAnsi="Arial" w:cs="Arial"/>
          <w:sz w:val="22"/>
          <w:szCs w:val="22"/>
        </w:rPr>
        <w:t xml:space="preserve">nížením </w:t>
      </w:r>
      <w:r w:rsidR="007745A6">
        <w:rPr>
          <w:rFonts w:ascii="Arial" w:hAnsi="Arial" w:cs="Arial"/>
          <w:sz w:val="22"/>
          <w:szCs w:val="22"/>
        </w:rPr>
        <w:t>způsobilých</w:t>
      </w:r>
      <w:r w:rsidR="007745A6" w:rsidRPr="00AF3D0A">
        <w:rPr>
          <w:rFonts w:ascii="Arial" w:hAnsi="Arial" w:cs="Arial"/>
          <w:sz w:val="22"/>
          <w:szCs w:val="22"/>
        </w:rPr>
        <w:t xml:space="preserve"> </w:t>
      </w:r>
      <w:r w:rsidRPr="00AF3D0A">
        <w:rPr>
          <w:rFonts w:ascii="Arial" w:hAnsi="Arial" w:cs="Arial"/>
          <w:sz w:val="22"/>
          <w:szCs w:val="22"/>
        </w:rPr>
        <w:t xml:space="preserve">výdajů projektu vážících se na daný výstup. V takovém případě bude možné tuto žádost </w:t>
      </w:r>
      <w:r w:rsidR="006A4A02">
        <w:rPr>
          <w:rFonts w:ascii="Arial" w:hAnsi="Arial" w:cs="Arial"/>
          <w:sz w:val="22"/>
          <w:szCs w:val="22"/>
        </w:rPr>
        <w:t>posoudit</w:t>
      </w:r>
      <w:r w:rsidR="006A4A02" w:rsidRPr="00AF3D0A">
        <w:rPr>
          <w:rFonts w:ascii="Arial" w:hAnsi="Arial" w:cs="Arial"/>
          <w:sz w:val="22"/>
          <w:szCs w:val="22"/>
        </w:rPr>
        <w:t>, a</w:t>
      </w:r>
      <w:r w:rsidRPr="00AF3D0A">
        <w:rPr>
          <w:rFonts w:ascii="Arial" w:hAnsi="Arial" w:cs="Arial"/>
          <w:sz w:val="22"/>
          <w:szCs w:val="22"/>
        </w:rPr>
        <w:t xml:space="preserve"> rozhodnout, zda lze cílovou hodnotu snížit</w:t>
      </w:r>
      <w:r>
        <w:rPr>
          <w:rFonts w:ascii="Arial" w:hAnsi="Arial" w:cs="Arial"/>
          <w:sz w:val="22"/>
          <w:szCs w:val="22"/>
        </w:rPr>
        <w:t xml:space="preserve">. </w:t>
      </w:r>
    </w:p>
    <w:p w14:paraId="38AA3078" w14:textId="636034EE" w:rsidR="00151D2B" w:rsidRDefault="00690293" w:rsidP="00822000">
      <w:pPr>
        <w:spacing w:after="200" w:line="276" w:lineRule="auto"/>
        <w:jc w:val="both"/>
        <w:rPr>
          <w:rFonts w:ascii="Arial" w:hAnsi="Arial" w:cs="Arial"/>
          <w:sz w:val="22"/>
          <w:szCs w:val="22"/>
        </w:rPr>
      </w:pPr>
      <w:r>
        <w:rPr>
          <w:rFonts w:ascii="Arial" w:hAnsi="Arial" w:cs="Arial"/>
          <w:sz w:val="22"/>
          <w:szCs w:val="22"/>
        </w:rPr>
        <w:t>Když</w:t>
      </w:r>
      <w:r w:rsidR="00FE118B">
        <w:rPr>
          <w:rFonts w:ascii="Arial" w:hAnsi="Arial" w:cs="Arial"/>
          <w:sz w:val="22"/>
          <w:szCs w:val="22"/>
        </w:rPr>
        <w:t xml:space="preserve"> tak příjemce neučiní</w:t>
      </w:r>
      <w:r>
        <w:rPr>
          <w:rFonts w:ascii="Arial" w:hAnsi="Arial" w:cs="Arial"/>
          <w:sz w:val="22"/>
          <w:szCs w:val="22"/>
        </w:rPr>
        <w:t>,</w:t>
      </w:r>
      <w:r w:rsidR="00145671">
        <w:rPr>
          <w:rFonts w:ascii="Arial" w:hAnsi="Arial" w:cs="Arial"/>
          <w:sz w:val="22"/>
          <w:szCs w:val="22"/>
        </w:rPr>
        <w:t xml:space="preserve"> zůstává cílová hodnota platná v nezměněné výši,</w:t>
      </w:r>
      <w:r w:rsidR="00FE118B">
        <w:rPr>
          <w:rFonts w:ascii="Arial" w:hAnsi="Arial" w:cs="Arial"/>
          <w:sz w:val="22"/>
          <w:szCs w:val="22"/>
        </w:rPr>
        <w:t xml:space="preserve"> </w:t>
      </w:r>
      <w:r>
        <w:rPr>
          <w:rFonts w:ascii="Arial" w:hAnsi="Arial" w:cs="Arial"/>
          <w:sz w:val="22"/>
          <w:szCs w:val="22"/>
        </w:rPr>
        <w:t xml:space="preserve">a </w:t>
      </w:r>
      <w:r w:rsidR="00145671">
        <w:rPr>
          <w:rFonts w:ascii="Arial" w:hAnsi="Arial" w:cs="Arial"/>
          <w:sz w:val="22"/>
          <w:szCs w:val="22"/>
        </w:rPr>
        <w:t xml:space="preserve">pokud </w:t>
      </w:r>
      <w:r w:rsidR="00FE118B">
        <w:rPr>
          <w:rFonts w:ascii="Arial" w:hAnsi="Arial" w:cs="Arial"/>
          <w:sz w:val="22"/>
          <w:szCs w:val="22"/>
        </w:rPr>
        <w:t>vykázaná</w:t>
      </w:r>
      <w:r w:rsidR="008E0493">
        <w:rPr>
          <w:rFonts w:ascii="Arial" w:hAnsi="Arial" w:cs="Arial"/>
          <w:sz w:val="22"/>
          <w:szCs w:val="22"/>
        </w:rPr>
        <w:t xml:space="preserve"> dosažená</w:t>
      </w:r>
      <w:r w:rsidR="00FE118B">
        <w:rPr>
          <w:rFonts w:ascii="Arial" w:hAnsi="Arial" w:cs="Arial"/>
          <w:sz w:val="22"/>
          <w:szCs w:val="22"/>
        </w:rPr>
        <w:t xml:space="preserve"> hodnota bude pod stanovenou tolerancí, bude postupováno dle </w:t>
      </w:r>
      <w:r w:rsidR="00FE118B" w:rsidRPr="00FE118B">
        <w:rPr>
          <w:rFonts w:ascii="Arial" w:hAnsi="Arial" w:cs="Arial"/>
          <w:sz w:val="22"/>
          <w:szCs w:val="22"/>
        </w:rPr>
        <w:t>Podmín</w:t>
      </w:r>
      <w:r w:rsidR="00FE118B">
        <w:rPr>
          <w:rFonts w:ascii="Arial" w:hAnsi="Arial" w:cs="Arial"/>
          <w:sz w:val="22"/>
          <w:szCs w:val="22"/>
        </w:rPr>
        <w:t>ek</w:t>
      </w:r>
      <w:r w:rsidR="00FE118B" w:rsidRPr="00FE118B">
        <w:rPr>
          <w:rFonts w:ascii="Arial" w:hAnsi="Arial" w:cs="Arial"/>
          <w:sz w:val="22"/>
          <w:szCs w:val="22"/>
        </w:rPr>
        <w:t xml:space="preserve"> </w:t>
      </w:r>
      <w:r w:rsidR="00FE118B" w:rsidRPr="007C4086">
        <w:rPr>
          <w:rFonts w:ascii="Arial" w:hAnsi="Arial" w:cs="Arial"/>
          <w:sz w:val="22"/>
          <w:szCs w:val="22"/>
        </w:rPr>
        <w:t>Rozhodnutí</w:t>
      </w:r>
      <w:r w:rsidR="00FE118B" w:rsidRPr="007745A6">
        <w:rPr>
          <w:rFonts w:ascii="Arial" w:hAnsi="Arial" w:cs="Arial"/>
          <w:sz w:val="22"/>
          <w:szCs w:val="22"/>
        </w:rPr>
        <w:t>,</w:t>
      </w:r>
      <w:r w:rsidR="00FE118B">
        <w:rPr>
          <w:rFonts w:ascii="Arial" w:hAnsi="Arial" w:cs="Arial"/>
          <w:sz w:val="22"/>
          <w:szCs w:val="22"/>
        </w:rPr>
        <w:t xml:space="preserve"> které </w:t>
      </w:r>
      <w:r w:rsidR="005575A4">
        <w:rPr>
          <w:rFonts w:ascii="Arial" w:hAnsi="Arial" w:cs="Arial"/>
          <w:sz w:val="22"/>
          <w:szCs w:val="22"/>
        </w:rPr>
        <w:t xml:space="preserve">stanoví </w:t>
      </w:r>
      <w:r w:rsidR="00FE118B">
        <w:rPr>
          <w:rFonts w:ascii="Arial" w:hAnsi="Arial" w:cs="Arial"/>
          <w:sz w:val="22"/>
          <w:szCs w:val="22"/>
        </w:rPr>
        <w:t>k</w:t>
      </w:r>
      <w:r w:rsidR="00FE118B" w:rsidRPr="00FE118B">
        <w:rPr>
          <w:rFonts w:ascii="Arial" w:hAnsi="Arial" w:cs="Arial"/>
          <w:sz w:val="22"/>
          <w:szCs w:val="22"/>
        </w:rPr>
        <w:t>onkrétní výš</w:t>
      </w:r>
      <w:r w:rsidR="0086003D">
        <w:rPr>
          <w:rFonts w:ascii="Arial" w:hAnsi="Arial" w:cs="Arial"/>
          <w:sz w:val="22"/>
          <w:szCs w:val="22"/>
        </w:rPr>
        <w:t>i</w:t>
      </w:r>
      <w:r w:rsidR="00FE118B" w:rsidRPr="00FE118B">
        <w:rPr>
          <w:rFonts w:ascii="Arial" w:hAnsi="Arial" w:cs="Arial"/>
          <w:sz w:val="22"/>
          <w:szCs w:val="22"/>
        </w:rPr>
        <w:t xml:space="preserve"> a typ sankce aplikované při nenaplnění cílové hodnoty indikátoru</w:t>
      </w:r>
      <w:r w:rsidR="00FE118B">
        <w:rPr>
          <w:rFonts w:ascii="Arial" w:hAnsi="Arial" w:cs="Arial"/>
          <w:sz w:val="22"/>
          <w:szCs w:val="22"/>
        </w:rPr>
        <w:t>.</w:t>
      </w:r>
    </w:p>
    <w:p w14:paraId="53C81C80" w14:textId="048234D7" w:rsidR="00EA1516" w:rsidRDefault="00AF3D0A" w:rsidP="007C4086">
      <w:pPr>
        <w:spacing w:after="200" w:line="276" w:lineRule="auto"/>
        <w:jc w:val="both"/>
        <w:rPr>
          <w:rFonts w:ascii="Arial" w:hAnsi="Arial" w:cs="Arial"/>
          <w:sz w:val="22"/>
          <w:szCs w:val="22"/>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6A4A02">
        <w:rPr>
          <w:rFonts w:ascii="Arial" w:hAnsi="Arial" w:cs="Arial"/>
          <w:b/>
          <w:bCs/>
          <w:sz w:val="22"/>
          <w:szCs w:val="22"/>
          <w:u w:val="single"/>
        </w:rPr>
        <w:t>nelze cílovou hodnotu upravit</w:t>
      </w:r>
      <w:r w:rsidRPr="00AF3D0A">
        <w:rPr>
          <w:rFonts w:ascii="Arial" w:hAnsi="Arial" w:cs="Arial"/>
          <w:sz w:val="22"/>
          <w:szCs w:val="22"/>
        </w:rPr>
        <w:t xml:space="preserve"> a zůstává zafixovaná ve výši platné k</w:t>
      </w:r>
      <w:r w:rsidR="00371437">
        <w:rPr>
          <w:rFonts w:ascii="Arial" w:hAnsi="Arial" w:cs="Arial"/>
          <w:sz w:val="22"/>
          <w:szCs w:val="22"/>
        </w:rPr>
        <w:t> datu skutečného ukončení realizace projektu</w:t>
      </w:r>
      <w:r w:rsidR="00D27F55">
        <w:rPr>
          <w:rFonts w:ascii="Arial" w:hAnsi="Arial" w:cs="Arial"/>
          <w:sz w:val="22"/>
          <w:szCs w:val="22"/>
        </w:rPr>
        <w:t>.</w:t>
      </w:r>
      <w:r w:rsidRPr="00AF3D0A">
        <w:rPr>
          <w:rFonts w:ascii="Arial" w:hAnsi="Arial" w:cs="Arial"/>
          <w:sz w:val="22"/>
          <w:szCs w:val="22"/>
        </w:rPr>
        <w:t xml:space="preserve"> Pokud bude v období udržitelnosti</w:t>
      </w:r>
      <w:r w:rsidR="003F1B34">
        <w:rPr>
          <w:rFonts w:ascii="Arial" w:hAnsi="Arial" w:cs="Arial"/>
          <w:sz w:val="22"/>
          <w:szCs w:val="22"/>
        </w:rPr>
        <w:t xml:space="preserve"> (po Rozhodném datu)</w:t>
      </w:r>
      <w:r w:rsidRPr="00AF3D0A">
        <w:rPr>
          <w:rFonts w:ascii="Arial" w:hAnsi="Arial" w:cs="Arial"/>
          <w:sz w:val="22"/>
          <w:szCs w:val="22"/>
        </w:rPr>
        <w:t xml:space="preserve"> vykázaná dosažená hodnota pod stanovenou tolerancí, bude postupováno dle Podmínek </w:t>
      </w:r>
      <w:r w:rsidRPr="007C4086">
        <w:rPr>
          <w:rFonts w:ascii="Arial" w:hAnsi="Arial" w:cs="Arial"/>
          <w:sz w:val="22"/>
          <w:szCs w:val="22"/>
        </w:rPr>
        <w:t>Rozhodnutí</w:t>
      </w:r>
      <w:r w:rsidRPr="007818E8">
        <w:rPr>
          <w:rFonts w:ascii="Arial" w:hAnsi="Arial" w:cs="Arial"/>
          <w:sz w:val="22"/>
          <w:szCs w:val="22"/>
        </w:rPr>
        <w:t>, které</w:t>
      </w:r>
      <w:r w:rsidRPr="00AF3D0A">
        <w:rPr>
          <w:rFonts w:ascii="Arial" w:hAnsi="Arial" w:cs="Arial"/>
          <w:sz w:val="22"/>
          <w:szCs w:val="22"/>
        </w:rPr>
        <w:t xml:space="preserve"> stanoví konkrétní výš</w:t>
      </w:r>
      <w:r w:rsidR="0086003D">
        <w:rPr>
          <w:rFonts w:ascii="Arial" w:hAnsi="Arial" w:cs="Arial"/>
          <w:sz w:val="22"/>
          <w:szCs w:val="22"/>
        </w:rPr>
        <w:t>i</w:t>
      </w:r>
      <w:r w:rsidRPr="00AF3D0A">
        <w:rPr>
          <w:rFonts w:ascii="Arial" w:hAnsi="Arial" w:cs="Arial"/>
          <w:sz w:val="22"/>
          <w:szCs w:val="22"/>
        </w:rPr>
        <w:t xml:space="preserve"> a typ sankce aplikované při ne</w:t>
      </w:r>
      <w:r w:rsidR="00291A5A">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r w:rsidR="00EA1516">
        <w:rPr>
          <w:rFonts w:ascii="Arial" w:hAnsi="Arial" w:cs="Arial"/>
          <w:sz w:val="22"/>
          <w:szCs w:val="22"/>
        </w:rPr>
        <w:br w:type="page"/>
      </w:r>
    </w:p>
    <w:p w14:paraId="77D36A22" w14:textId="049B98E9" w:rsidR="002C318D" w:rsidRDefault="002C318D" w:rsidP="008C7931">
      <w:pPr>
        <w:spacing w:after="200" w:line="276" w:lineRule="auto"/>
        <w:rPr>
          <w:rFonts w:ascii="Arial" w:hAnsi="Arial" w:cs="Arial"/>
          <w:sz w:val="22"/>
          <w:szCs w:val="22"/>
        </w:r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C318D" w:rsidRPr="00CE6BEE" w14:paraId="68F36F70" w14:textId="77777777" w:rsidTr="0086003D">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DC63BDD" w14:textId="77777777" w:rsidR="002C318D" w:rsidRPr="000465C4" w:rsidRDefault="002C318D" w:rsidP="0086003D">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2C318D" w:rsidRPr="00CE6BEE" w14:paraId="5582D983" w14:textId="77777777" w:rsidTr="0086003D">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71A17" w14:textId="77777777" w:rsidR="002C318D" w:rsidRPr="00C81922" w:rsidRDefault="002C318D" w:rsidP="0086003D">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80CE9A" w14:textId="77777777" w:rsidR="002C318D" w:rsidRPr="00C81922" w:rsidRDefault="002C318D" w:rsidP="0086003D">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748 010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nově pořízených vozidel pro veřejnou dopravu</w:t>
            </w:r>
          </w:p>
        </w:tc>
      </w:tr>
      <w:tr w:rsidR="002C318D" w:rsidRPr="00AB1542" w14:paraId="44AFFDF4" w14:textId="77777777" w:rsidTr="0086003D">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7DF6231" w14:textId="77777777" w:rsidR="002C318D" w:rsidRPr="00C81922" w:rsidRDefault="002C318D" w:rsidP="0086003D">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FC69EFB" w14:textId="77777777" w:rsidR="002C318D" w:rsidRPr="00C81922" w:rsidRDefault="002C318D"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1CDF154" w14:textId="77777777" w:rsidR="002C318D" w:rsidRPr="00C81922" w:rsidRDefault="002C318D"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C318D" w:rsidRPr="00AB1542" w14:paraId="18D87DF2" w14:textId="77777777" w:rsidTr="0086003D">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EAE5CB2" w14:textId="77777777" w:rsidR="002C318D" w:rsidRPr="00C81922" w:rsidRDefault="002C318D"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6F772" w14:textId="77777777" w:rsidR="002C318D" w:rsidRPr="00C81922" w:rsidRDefault="002C318D" w:rsidP="0086003D">
            <w:pPr>
              <w:pStyle w:val="Nadpis1"/>
              <w:spacing w:before="0" w:after="0"/>
              <w:ind w:left="57" w:right="57"/>
              <w:rPr>
                <w:rFonts w:ascii="Arial" w:hAnsi="Arial" w:cs="Arial"/>
                <w:caps w:val="0"/>
                <w:sz w:val="22"/>
                <w:szCs w:val="22"/>
              </w:rPr>
            </w:pPr>
            <w:r>
              <w:rPr>
                <w:rFonts w:ascii="Arial" w:hAnsi="Arial" w:cs="Arial"/>
                <w:caps w:val="0"/>
              </w:rPr>
              <w:t>Vozidla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BEFC800" w14:textId="77777777" w:rsidR="002C318D" w:rsidRPr="00C81922" w:rsidRDefault="002C318D" w:rsidP="0086003D">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4646D81" w14:textId="77777777" w:rsidR="002C318D" w:rsidRPr="00AB1542" w:rsidRDefault="002C318D" w:rsidP="002C318D">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5BC9B75E" w14:textId="77777777" w:rsidR="002C318D" w:rsidRPr="009A4CBD" w:rsidRDefault="002C318D" w:rsidP="002C318D">
      <w:pPr>
        <w:spacing w:after="200" w:line="276" w:lineRule="auto"/>
        <w:jc w:val="both"/>
        <w:rPr>
          <w:rFonts w:ascii="Arial" w:hAnsi="Arial" w:cs="Arial"/>
          <w:sz w:val="22"/>
          <w:szCs w:val="22"/>
        </w:rPr>
      </w:pPr>
      <w:r>
        <w:rPr>
          <w:rFonts w:ascii="Arial" w:hAnsi="Arial" w:cs="Arial"/>
          <w:sz w:val="22"/>
          <w:szCs w:val="22"/>
        </w:rPr>
        <w:t>Počet nově pořízených vozidel určených pro veřejnou dopravu v rámci projektu.</w:t>
      </w:r>
    </w:p>
    <w:p w14:paraId="24399218" w14:textId="77777777" w:rsidR="006A209D" w:rsidRPr="000465C4" w:rsidRDefault="006A209D" w:rsidP="006A209D">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4FA6687A" w14:textId="762D24A1" w:rsidR="006A209D" w:rsidRPr="00D27F55" w:rsidRDefault="006A209D" w:rsidP="006A209D">
      <w:pPr>
        <w:spacing w:after="240"/>
        <w:jc w:val="both"/>
        <w:rPr>
          <w:rFonts w:ascii="Arial" w:hAnsi="Arial" w:cs="Arial"/>
          <w:sz w:val="22"/>
          <w:szCs w:val="22"/>
        </w:rPr>
      </w:pPr>
      <w:r w:rsidRPr="009A4CBD">
        <w:rPr>
          <w:rFonts w:ascii="Arial" w:hAnsi="Arial" w:cs="Arial"/>
          <w:sz w:val="22"/>
          <w:szCs w:val="22"/>
        </w:rPr>
        <w:t xml:space="preserve">Indikátor </w:t>
      </w:r>
      <w:r w:rsidRPr="00A65815">
        <w:rPr>
          <w:rFonts w:ascii="Arial" w:hAnsi="Arial" w:cs="Arial"/>
          <w:sz w:val="22"/>
          <w:szCs w:val="22"/>
        </w:rPr>
        <w:t xml:space="preserve">je </w:t>
      </w:r>
      <w:r w:rsidRPr="007C4086">
        <w:rPr>
          <w:rFonts w:ascii="Arial" w:hAnsi="Arial" w:cs="Arial"/>
          <w:sz w:val="22"/>
          <w:szCs w:val="22"/>
        </w:rPr>
        <w:t>povinný k výběru a naplnění</w:t>
      </w:r>
      <w:r w:rsidRPr="00A65815">
        <w:rPr>
          <w:rFonts w:ascii="Arial" w:hAnsi="Arial" w:cs="Arial"/>
          <w:sz w:val="22"/>
          <w:szCs w:val="22"/>
        </w:rPr>
        <w:t xml:space="preserve"> pro </w:t>
      </w:r>
      <w:r w:rsidRPr="007C4086">
        <w:rPr>
          <w:rFonts w:ascii="Arial" w:hAnsi="Arial" w:cs="Arial"/>
          <w:sz w:val="22"/>
          <w:szCs w:val="22"/>
        </w:rPr>
        <w:t>všechny žádosti o podporu</w:t>
      </w:r>
      <w:r w:rsidRPr="00A65815">
        <w:rPr>
          <w:rFonts w:ascii="Arial" w:hAnsi="Arial" w:cs="Arial"/>
          <w:sz w:val="22"/>
          <w:szCs w:val="22"/>
        </w:rPr>
        <w:t xml:space="preserve">. </w:t>
      </w:r>
    </w:p>
    <w:p w14:paraId="745C118D" w14:textId="0EDEA6F9" w:rsidR="006A209D" w:rsidRPr="009A4CBD" w:rsidRDefault="006A209D" w:rsidP="007C4086">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Pr>
          <w:rFonts w:ascii="Arial" w:hAnsi="Arial" w:cs="Arial"/>
          <w:sz w:val="22"/>
          <w:szCs w:val="22"/>
        </w:rPr>
        <w:t xml:space="preserve">(plánovaný) </w:t>
      </w:r>
      <w:r w:rsidRPr="007C4086">
        <w:rPr>
          <w:rFonts w:ascii="Arial" w:hAnsi="Arial" w:cs="Arial"/>
          <w:sz w:val="22"/>
          <w:szCs w:val="22"/>
        </w:rPr>
        <w:t xml:space="preserve">počet </w:t>
      </w:r>
      <w:r>
        <w:rPr>
          <w:rFonts w:ascii="Arial" w:hAnsi="Arial" w:cs="Arial"/>
          <w:sz w:val="22"/>
          <w:szCs w:val="22"/>
        </w:rPr>
        <w:t>pořizovaných bezemisních vozidlech pro veřejnou dopravu</w:t>
      </w:r>
      <w:r w:rsidRPr="007C4086">
        <w:rPr>
          <w:rFonts w:ascii="Arial" w:hAnsi="Arial" w:cs="Arial"/>
          <w:sz w:val="22"/>
          <w:szCs w:val="22"/>
        </w:rPr>
        <w:t>.</w:t>
      </w:r>
      <w:r w:rsidRPr="00FC22B3">
        <w:rPr>
          <w:rFonts w:ascii="Arial" w:hAnsi="Arial" w:cs="Arial"/>
          <w:sz w:val="22"/>
          <w:szCs w:val="22"/>
        </w:rPr>
        <w:t xml:space="preserve"> Hodnota je vykazována </w:t>
      </w:r>
      <w:r w:rsidRPr="007C4086">
        <w:rPr>
          <w:rFonts w:ascii="Arial" w:hAnsi="Arial" w:cs="Arial"/>
          <w:sz w:val="22"/>
          <w:szCs w:val="22"/>
        </w:rPr>
        <w:t>s přesností na celé jednotky.</w:t>
      </w:r>
    </w:p>
    <w:p w14:paraId="08DB38F8" w14:textId="77777777" w:rsidR="006A209D" w:rsidRDefault="006A209D" w:rsidP="006A209D">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0EA686B7" w14:textId="77777777" w:rsidR="00AC574E" w:rsidRPr="00AC574E" w:rsidRDefault="00AC574E" w:rsidP="00AC574E">
      <w:pPr>
        <w:spacing w:line="276" w:lineRule="auto"/>
        <w:jc w:val="both"/>
        <w:rPr>
          <w:rFonts w:ascii="Arial" w:eastAsia="Calibri" w:hAnsi="Arial" w:cs="Arial"/>
          <w:sz w:val="22"/>
          <w:szCs w:val="22"/>
          <w:lang w:eastAsia="en-US"/>
        </w:rPr>
      </w:pPr>
      <w:r w:rsidRPr="00AC574E">
        <w:rPr>
          <w:rFonts w:ascii="Arial" w:eastAsia="Calibri" w:hAnsi="Arial" w:cs="Arial"/>
          <w:b/>
          <w:bCs/>
          <w:sz w:val="22"/>
          <w:szCs w:val="22"/>
          <w:lang w:eastAsia="en-US"/>
        </w:rPr>
        <w:t xml:space="preserve">Výchozí hodnota: </w:t>
      </w:r>
      <w:r w:rsidRPr="00AC574E">
        <w:rPr>
          <w:rFonts w:ascii="Arial" w:eastAsia="Calibri" w:hAnsi="Arial" w:cs="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8DB0451" w14:textId="77777777" w:rsidR="006A209D" w:rsidRPr="000465C4" w:rsidRDefault="006A209D" w:rsidP="006A209D">
      <w:pPr>
        <w:spacing w:line="276" w:lineRule="auto"/>
        <w:jc w:val="both"/>
        <w:rPr>
          <w:rStyle w:val="Zdraznnintenzivn"/>
          <w:rFonts w:ascii="Arial" w:eastAsiaTheme="minorHAnsi" w:hAnsi="Arial" w:cs="Arial"/>
          <w:b/>
          <w:bCs/>
          <w:caps/>
          <w:color w:val="31849B" w:themeColor="accent5" w:themeShade="BF"/>
          <w:lang w:eastAsia="en-US"/>
        </w:rPr>
      </w:pPr>
    </w:p>
    <w:p w14:paraId="05419F80" w14:textId="53DAE514" w:rsidR="006A209D" w:rsidRPr="009A4CBD" w:rsidRDefault="006A209D" w:rsidP="006A209D">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E677C0">
        <w:rPr>
          <w:rFonts w:ascii="Arial" w:hAnsi="Arial" w:cs="Arial"/>
          <w:sz w:val="22"/>
          <w:szCs w:val="22"/>
        </w:rPr>
        <w:t>P</w:t>
      </w:r>
      <w:r w:rsidRPr="007C4086">
        <w:rPr>
          <w:rFonts w:ascii="Arial" w:hAnsi="Arial" w:cs="Arial"/>
          <w:sz w:val="22"/>
          <w:szCs w:val="22"/>
        </w:rPr>
        <w:t xml:space="preserve">očet </w:t>
      </w:r>
      <w:r>
        <w:rPr>
          <w:rFonts w:ascii="Arial" w:hAnsi="Arial" w:cs="Arial"/>
          <w:sz w:val="22"/>
          <w:szCs w:val="22"/>
        </w:rPr>
        <w:t>bezemisních vozid</w:t>
      </w:r>
      <w:r w:rsidR="00E30C74">
        <w:rPr>
          <w:rFonts w:ascii="Arial" w:hAnsi="Arial" w:cs="Arial"/>
          <w:sz w:val="22"/>
          <w:szCs w:val="22"/>
        </w:rPr>
        <w:t>el</w:t>
      </w:r>
      <w:r>
        <w:rPr>
          <w:rFonts w:ascii="Arial" w:hAnsi="Arial" w:cs="Arial"/>
          <w:sz w:val="22"/>
          <w:szCs w:val="22"/>
        </w:rPr>
        <w:t xml:space="preserve"> pro veřejnou dopravu</w:t>
      </w:r>
      <w:r w:rsidRPr="00FC22B3">
        <w:rPr>
          <w:rFonts w:ascii="Arial" w:hAnsi="Arial" w:cs="Arial"/>
          <w:sz w:val="22"/>
          <w:szCs w:val="22"/>
        </w:rPr>
        <w:t>,</w:t>
      </w:r>
      <w:r>
        <w:rPr>
          <w:rFonts w:ascii="Arial" w:hAnsi="Arial" w:cs="Arial"/>
          <w:sz w:val="22"/>
          <w:szCs w:val="22"/>
        </w:rPr>
        <w:t xml:space="preserve"> která se žadatel zavazuje </w:t>
      </w:r>
      <w:r w:rsidRPr="007C4086">
        <w:rPr>
          <w:rFonts w:ascii="Arial" w:hAnsi="Arial" w:cs="Arial"/>
          <w:color w:val="000000" w:themeColor="text1"/>
          <w:sz w:val="22"/>
          <w:szCs w:val="22"/>
        </w:rPr>
        <w:t>nakoupit</w:t>
      </w:r>
      <w:r>
        <w:rPr>
          <w:rFonts w:ascii="Arial" w:hAnsi="Arial" w:cs="Arial"/>
          <w:color w:val="000000" w:themeColor="text1"/>
          <w:sz w:val="22"/>
          <w:szCs w:val="22"/>
        </w:rPr>
        <w:t>.</w:t>
      </w:r>
      <w:r w:rsidRPr="00D27F55">
        <w:rPr>
          <w:rFonts w:ascii="Arial" w:hAnsi="Arial" w:cs="Arial"/>
          <w:color w:val="000000" w:themeColor="text1"/>
          <w:sz w:val="22"/>
          <w:szCs w:val="22"/>
        </w:rPr>
        <w:t xml:space="preserve"> </w:t>
      </w:r>
      <w:r w:rsidRPr="007C4086">
        <w:rPr>
          <w:rFonts w:ascii="Arial" w:hAnsi="Arial" w:cs="Arial"/>
          <w:b/>
          <w:bCs/>
          <w:sz w:val="22"/>
          <w:szCs w:val="22"/>
        </w:rPr>
        <w:t xml:space="preserve">Žadatel ve </w:t>
      </w:r>
      <w:r w:rsidR="00980BC3">
        <w:rPr>
          <w:rFonts w:ascii="Arial" w:hAnsi="Arial" w:cs="Arial"/>
          <w:b/>
          <w:bCs/>
          <w:sz w:val="22"/>
          <w:szCs w:val="22"/>
        </w:rPr>
        <w:t>s</w:t>
      </w:r>
      <w:r w:rsidRPr="007C4086">
        <w:rPr>
          <w:rFonts w:ascii="Arial" w:hAnsi="Arial" w:cs="Arial"/>
          <w:b/>
          <w:bCs/>
          <w:sz w:val="22"/>
          <w:szCs w:val="22"/>
        </w:rPr>
        <w:t>tudii proveditelnosti uvede způsob výpočtu takovým způsobem, aby jeho výsledek odpovídal cílové hodnotě a bylo možné ho ověřit.</w:t>
      </w:r>
      <w:r w:rsidRPr="008C3026">
        <w:rPr>
          <w:rFonts w:ascii="Arial" w:hAnsi="Arial" w:cs="Arial"/>
          <w:b/>
          <w:bCs/>
          <w:sz w:val="22"/>
          <w:szCs w:val="22"/>
        </w:rPr>
        <w:t xml:space="preserve"> </w:t>
      </w:r>
      <w:r w:rsidRPr="00FA3A01">
        <w:rPr>
          <w:rFonts w:ascii="Arial" w:hAnsi="Arial" w:cs="Arial"/>
          <w:sz w:val="22"/>
          <w:szCs w:val="22"/>
        </w:rPr>
        <w:t>Tuto</w:t>
      </w:r>
      <w:r w:rsidRPr="009A4CBD">
        <w:rPr>
          <w:rFonts w:ascii="Arial" w:hAnsi="Arial" w:cs="Arial"/>
          <w:sz w:val="22"/>
          <w:szCs w:val="22"/>
        </w:rPr>
        <w:t xml:space="preserve"> hodnotu se příjemce zavazuje naplnit k datu </w:t>
      </w:r>
      <w:r w:rsidRPr="007C4086">
        <w:rPr>
          <w:rFonts w:ascii="Arial" w:hAnsi="Arial" w:cs="Arial"/>
          <w:color w:val="000000" w:themeColor="text1"/>
          <w:sz w:val="22"/>
          <w:szCs w:val="22"/>
        </w:rPr>
        <w:t>ukončení realizace projektu</w:t>
      </w:r>
      <w:r w:rsidRPr="00D27F55">
        <w:rPr>
          <w:rFonts w:ascii="Arial" w:hAnsi="Arial" w:cs="Arial"/>
          <w:color w:val="000000" w:themeColor="text1"/>
          <w:sz w:val="22"/>
          <w:szCs w:val="22"/>
        </w:rPr>
        <w:t xml:space="preserve"> </w:t>
      </w:r>
      <w:r w:rsidRPr="009A4CBD">
        <w:rPr>
          <w:rFonts w:ascii="Arial" w:hAnsi="Arial" w:cs="Arial"/>
          <w:sz w:val="22"/>
          <w:szCs w:val="22"/>
        </w:rPr>
        <w:t xml:space="preserve">a od tohoto okamžiku udržet až do konce udržitelnosti projektu. </w:t>
      </w:r>
    </w:p>
    <w:p w14:paraId="41909F95" w14:textId="73BF166F" w:rsidR="006A209D" w:rsidRPr="003E3EA1" w:rsidRDefault="006A209D" w:rsidP="006A209D">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podporu stanovuje jako </w:t>
      </w:r>
      <w:r w:rsidRPr="00B82056">
        <w:rPr>
          <w:rFonts w:ascii="Arial" w:hAnsi="Arial" w:cs="Arial"/>
          <w:sz w:val="22"/>
          <w:szCs w:val="22"/>
        </w:rPr>
        <w:t xml:space="preserve">datum </w:t>
      </w:r>
      <w:r>
        <w:rPr>
          <w:rFonts w:ascii="Arial" w:hAnsi="Arial" w:cs="Arial"/>
          <w:sz w:val="22"/>
          <w:szCs w:val="22"/>
        </w:rPr>
        <w:t xml:space="preserve">plánovaného </w:t>
      </w:r>
      <w:r w:rsidRPr="007C4086">
        <w:rPr>
          <w:rFonts w:ascii="Arial" w:hAnsi="Arial" w:cs="Arial"/>
          <w:sz w:val="22"/>
          <w:szCs w:val="22"/>
        </w:rPr>
        <w:t xml:space="preserve">ukončení realizace projektu </w:t>
      </w:r>
      <w:r w:rsidRPr="003E3EA1">
        <w:rPr>
          <w:rFonts w:ascii="Arial" w:hAnsi="Arial" w:cs="Arial"/>
          <w:sz w:val="22"/>
          <w:szCs w:val="22"/>
        </w:rPr>
        <w:t>Toto datum se považuje za Rozhodné datum pro naplnění indikátoru a jsou k němu vztahovány další postupy v době udržitelnosti.</w:t>
      </w:r>
    </w:p>
    <w:p w14:paraId="6446E5CD" w14:textId="77777777" w:rsidR="006A209D" w:rsidRPr="009A4CBD" w:rsidRDefault="006A209D" w:rsidP="006A209D">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p>
    <w:p w14:paraId="0EEADF0A" w14:textId="158D4FC7" w:rsidR="006A209D" w:rsidRDefault="006A209D" w:rsidP="006A209D">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EE2427">
        <w:rPr>
          <w:rFonts w:ascii="Arial" w:hAnsi="Arial" w:cs="Arial"/>
          <w:sz w:val="22"/>
          <w:szCs w:val="22"/>
        </w:rPr>
        <w:t>P</w:t>
      </w:r>
      <w:r>
        <w:rPr>
          <w:rFonts w:ascii="Arial" w:hAnsi="Arial" w:cs="Arial"/>
          <w:sz w:val="22"/>
          <w:szCs w:val="22"/>
        </w:rPr>
        <w:t>očet bezemisních vozid</w:t>
      </w:r>
      <w:r w:rsidR="00E30C74">
        <w:rPr>
          <w:rFonts w:ascii="Arial" w:hAnsi="Arial" w:cs="Arial"/>
          <w:sz w:val="22"/>
          <w:szCs w:val="22"/>
        </w:rPr>
        <w:t>e</w:t>
      </w:r>
      <w:r>
        <w:rPr>
          <w:rFonts w:ascii="Arial" w:hAnsi="Arial" w:cs="Arial"/>
          <w:sz w:val="22"/>
          <w:szCs w:val="22"/>
        </w:rPr>
        <w:t>l pro veřejnou dopravu, která byla v rámci projektu skutečně nakoupena</w:t>
      </w:r>
      <w:r w:rsidRPr="007C4086">
        <w:rPr>
          <w:rFonts w:ascii="Arial" w:hAnsi="Arial" w:cs="Arial"/>
          <w:sz w:val="22"/>
          <w:szCs w:val="22"/>
        </w:rPr>
        <w:t>.</w:t>
      </w:r>
      <w:r w:rsidRPr="009A4CBD">
        <w:rPr>
          <w:rFonts w:ascii="Arial" w:hAnsi="Arial" w:cs="Arial"/>
          <w:sz w:val="22"/>
          <w:szCs w:val="22"/>
        </w:rPr>
        <w:t xml:space="preserve"> </w:t>
      </w:r>
      <w:r w:rsidRPr="003E3EA1">
        <w:rPr>
          <w:rFonts w:ascii="Arial" w:hAnsi="Arial" w:cs="Arial"/>
          <w:sz w:val="22"/>
          <w:szCs w:val="22"/>
        </w:rPr>
        <w:t xml:space="preserve">Hodnotu je nutné poprvé vykázat nejpozději k Rozhodnému datu, </w:t>
      </w:r>
      <w:r w:rsidRPr="00690293">
        <w:rPr>
          <w:rFonts w:ascii="Arial" w:hAnsi="Arial" w:cs="Arial"/>
          <w:sz w:val="22"/>
          <w:szCs w:val="22"/>
        </w:rPr>
        <w:t xml:space="preserve">tedy </w:t>
      </w:r>
      <w:r w:rsidRPr="007C4086">
        <w:rPr>
          <w:rFonts w:ascii="Arial" w:hAnsi="Arial" w:cs="Arial"/>
          <w:sz w:val="22"/>
          <w:szCs w:val="22"/>
        </w:rPr>
        <w:t xml:space="preserve">v Závěrečné zprávě o realizaci </w:t>
      </w:r>
      <w:r w:rsidR="00315BE4">
        <w:rPr>
          <w:rFonts w:ascii="Arial" w:hAnsi="Arial" w:cs="Arial"/>
          <w:sz w:val="22"/>
          <w:szCs w:val="22"/>
        </w:rPr>
        <w:t xml:space="preserve">projektu </w:t>
      </w:r>
      <w:r w:rsidRPr="007C4086">
        <w:rPr>
          <w:rFonts w:ascii="Arial" w:hAnsi="Arial" w:cs="Arial"/>
          <w:sz w:val="22"/>
          <w:szCs w:val="22"/>
        </w:rPr>
        <w:t>k datu ukončení realizace projektu</w:t>
      </w:r>
      <w:r>
        <w:rPr>
          <w:rFonts w:ascii="Arial" w:hAnsi="Arial" w:cs="Arial"/>
          <w:sz w:val="22"/>
          <w:szCs w:val="22"/>
        </w:rPr>
        <w:t xml:space="preserve">. </w:t>
      </w:r>
    </w:p>
    <w:p w14:paraId="637B35E2" w14:textId="68F7651B" w:rsidR="006A209D" w:rsidRDefault="006A209D" w:rsidP="006A209D">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5EEA944" w14:textId="5FE07FCD" w:rsidR="000F2821" w:rsidRDefault="000F2821" w:rsidP="006A209D">
      <w:pPr>
        <w:spacing w:after="200" w:line="276" w:lineRule="auto"/>
        <w:jc w:val="both"/>
        <w:rPr>
          <w:rFonts w:ascii="Arial" w:hAnsi="Arial" w:cs="Arial"/>
          <w:sz w:val="22"/>
          <w:szCs w:val="22"/>
        </w:rPr>
      </w:pPr>
    </w:p>
    <w:p w14:paraId="4293BD1B" w14:textId="03359EFD" w:rsidR="000F2821" w:rsidRDefault="000F2821" w:rsidP="006A209D">
      <w:pPr>
        <w:spacing w:after="200" w:line="276" w:lineRule="auto"/>
        <w:jc w:val="both"/>
        <w:rPr>
          <w:rFonts w:ascii="Arial" w:hAnsi="Arial" w:cs="Arial"/>
          <w:sz w:val="22"/>
          <w:szCs w:val="22"/>
        </w:rPr>
      </w:pPr>
    </w:p>
    <w:p w14:paraId="3B210B2E" w14:textId="77777777" w:rsidR="00026160" w:rsidRPr="009A4CBD" w:rsidRDefault="00026160" w:rsidP="006A209D">
      <w:pPr>
        <w:spacing w:after="200" w:line="276" w:lineRule="auto"/>
        <w:jc w:val="both"/>
        <w:rPr>
          <w:rFonts w:ascii="Arial" w:hAnsi="Arial" w:cs="Arial"/>
          <w:sz w:val="22"/>
          <w:szCs w:val="22"/>
        </w:rPr>
      </w:pPr>
    </w:p>
    <w:p w14:paraId="08CF023C" w14:textId="77777777" w:rsidR="006A209D" w:rsidRPr="000465C4" w:rsidRDefault="006A209D" w:rsidP="006A209D">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6A209D" w:rsidRPr="009A4CBD" w14:paraId="457DCFF6" w14:textId="77777777" w:rsidTr="0086003D">
        <w:trPr>
          <w:trHeight w:val="1793"/>
        </w:trPr>
        <w:tc>
          <w:tcPr>
            <w:tcW w:w="4575" w:type="dxa"/>
          </w:tcPr>
          <w:p w14:paraId="08957731" w14:textId="77777777" w:rsidR="006A209D" w:rsidRPr="00585E41" w:rsidRDefault="006A209D" w:rsidP="007C4086">
            <w:pPr>
              <w:spacing w:before="120" w:after="120" w:line="271" w:lineRule="auto"/>
              <w:ind w:left="52"/>
              <w:jc w:val="both"/>
              <w:rPr>
                <w:rFonts w:ascii="Arial" w:hAnsi="Arial" w:cs="Arial"/>
                <w:b/>
                <w:bCs/>
                <w:sz w:val="22"/>
                <w:szCs w:val="22"/>
              </w:rPr>
            </w:pPr>
            <w:r w:rsidRPr="00585E41">
              <w:rPr>
                <w:rFonts w:ascii="Arial" w:hAnsi="Arial" w:cs="Arial"/>
                <w:b/>
                <w:bCs/>
                <w:sz w:val="22"/>
                <w:szCs w:val="22"/>
              </w:rPr>
              <w:t>V Závěrečné zprávě o realizaci projektu:</w:t>
            </w:r>
          </w:p>
          <w:p w14:paraId="690A3989" w14:textId="77777777" w:rsidR="006A209D" w:rsidRPr="007C4086" w:rsidRDefault="006A209D" w:rsidP="007C4086">
            <w:pPr>
              <w:pStyle w:val="Odstavecseseznamem"/>
              <w:numPr>
                <w:ilvl w:val="0"/>
                <w:numId w:val="36"/>
              </w:numPr>
              <w:spacing w:before="120" w:after="120" w:line="271" w:lineRule="auto"/>
              <w:ind w:left="694"/>
              <w:jc w:val="both"/>
              <w:rPr>
                <w:rFonts w:ascii="Arial" w:hAnsi="Arial" w:cs="Arial"/>
                <w:sz w:val="22"/>
                <w:szCs w:val="22"/>
              </w:rPr>
            </w:pPr>
            <w:r w:rsidRPr="007C4086">
              <w:rPr>
                <w:rFonts w:ascii="Arial" w:hAnsi="Arial" w:cs="Arial"/>
                <w:sz w:val="22"/>
                <w:szCs w:val="22"/>
              </w:rPr>
              <w:t xml:space="preserve">Fotodokumentace </w:t>
            </w:r>
          </w:p>
          <w:p w14:paraId="484E3973" w14:textId="39BE9449" w:rsidR="006A209D" w:rsidRPr="007C4086" w:rsidRDefault="006A209D" w:rsidP="007C4086">
            <w:pPr>
              <w:pStyle w:val="Odstavecseseznamem"/>
              <w:numPr>
                <w:ilvl w:val="0"/>
                <w:numId w:val="36"/>
              </w:numPr>
              <w:spacing w:before="120" w:after="120" w:line="271" w:lineRule="auto"/>
              <w:ind w:left="694"/>
              <w:jc w:val="both"/>
              <w:rPr>
                <w:rFonts w:ascii="Arial" w:hAnsi="Arial" w:cs="Arial"/>
                <w:sz w:val="22"/>
                <w:szCs w:val="22"/>
              </w:rPr>
            </w:pPr>
            <w:r w:rsidRPr="00585E41">
              <w:rPr>
                <w:rFonts w:ascii="Arial" w:hAnsi="Arial" w:cs="Arial"/>
                <w:sz w:val="22"/>
                <w:szCs w:val="22"/>
              </w:rPr>
              <w:t>Doklad o předání a převzetí díla</w:t>
            </w:r>
          </w:p>
          <w:p w14:paraId="7BFED434" w14:textId="5F4B7BA0" w:rsidR="006A209D" w:rsidRPr="007C4086" w:rsidRDefault="006A209D" w:rsidP="007C4086">
            <w:pPr>
              <w:pStyle w:val="Odstavecseseznamem"/>
              <w:numPr>
                <w:ilvl w:val="0"/>
                <w:numId w:val="36"/>
              </w:numPr>
              <w:spacing w:before="120" w:after="120" w:line="271" w:lineRule="auto"/>
              <w:ind w:left="694"/>
              <w:jc w:val="both"/>
              <w:rPr>
                <w:rFonts w:ascii="Arial" w:hAnsi="Arial" w:cs="Arial"/>
                <w:sz w:val="22"/>
                <w:szCs w:val="22"/>
              </w:rPr>
            </w:pPr>
            <w:r w:rsidRPr="00585E41">
              <w:rPr>
                <w:rFonts w:ascii="Arial" w:hAnsi="Arial" w:cs="Arial"/>
                <w:sz w:val="22"/>
                <w:szCs w:val="22"/>
              </w:rPr>
              <w:t>Osvědčení o registraci silničního vozidla, průkaz způsobilosti drážního vozidla</w:t>
            </w:r>
          </w:p>
          <w:p w14:paraId="7E98AE92" w14:textId="73BB196D" w:rsidR="006A209D" w:rsidRPr="007C4086" w:rsidRDefault="006A209D" w:rsidP="007C4086">
            <w:pPr>
              <w:pStyle w:val="Odstavecseseznamem"/>
              <w:numPr>
                <w:ilvl w:val="0"/>
                <w:numId w:val="36"/>
              </w:numPr>
              <w:spacing w:before="120" w:after="120" w:line="271" w:lineRule="auto"/>
              <w:jc w:val="both"/>
              <w:rPr>
                <w:rFonts w:ascii="Arial" w:hAnsi="Arial" w:cs="Arial"/>
                <w:sz w:val="22"/>
                <w:szCs w:val="22"/>
              </w:rPr>
            </w:pPr>
            <w:r w:rsidRPr="00585E41">
              <w:rPr>
                <w:rFonts w:ascii="Arial" w:hAnsi="Arial" w:cs="Arial"/>
                <w:sz w:val="22"/>
                <w:szCs w:val="22"/>
              </w:rPr>
              <w:t>Aktuálně platná smlouva o veřejných službách v přepravě cestujících, případně prohlášení o platnosti smlouvy předložené se žádostí o podporu</w:t>
            </w:r>
          </w:p>
        </w:tc>
        <w:tc>
          <w:tcPr>
            <w:tcW w:w="4691" w:type="dxa"/>
          </w:tcPr>
          <w:p w14:paraId="426E0F99" w14:textId="77777777" w:rsidR="006A209D" w:rsidRPr="00585E41" w:rsidRDefault="006A209D" w:rsidP="007C4086">
            <w:pPr>
              <w:spacing w:before="120" w:after="120" w:line="271" w:lineRule="auto"/>
              <w:jc w:val="both"/>
              <w:rPr>
                <w:rFonts w:ascii="Arial" w:hAnsi="Arial" w:cs="Arial"/>
                <w:b/>
                <w:bCs/>
                <w:sz w:val="22"/>
                <w:szCs w:val="22"/>
              </w:rPr>
            </w:pPr>
            <w:r w:rsidRPr="00585E41">
              <w:rPr>
                <w:rFonts w:ascii="Arial" w:hAnsi="Arial" w:cs="Arial"/>
                <w:b/>
                <w:bCs/>
                <w:sz w:val="22"/>
                <w:szCs w:val="22"/>
              </w:rPr>
              <w:t>V 1. Zprávě o udržitelnosti projektu:</w:t>
            </w:r>
            <w:r w:rsidRPr="00585E41">
              <w:rPr>
                <w:rFonts w:ascii="Arial" w:hAnsi="Arial" w:cs="Arial"/>
                <w:b/>
                <w:bCs/>
                <w:sz w:val="28"/>
                <w:szCs w:val="28"/>
              </w:rPr>
              <w:t xml:space="preserve"> </w:t>
            </w:r>
          </w:p>
          <w:p w14:paraId="65FA117D" w14:textId="0659E19C" w:rsidR="006A209D" w:rsidRPr="007C4086" w:rsidRDefault="006A209D" w:rsidP="007C4086">
            <w:pPr>
              <w:pStyle w:val="Odstavecseseznamem"/>
              <w:numPr>
                <w:ilvl w:val="0"/>
                <w:numId w:val="36"/>
              </w:numPr>
              <w:spacing w:before="120" w:after="120" w:line="271" w:lineRule="auto"/>
              <w:rPr>
                <w:rFonts w:ascii="Arial" w:hAnsi="Arial" w:cs="Arial"/>
                <w:b/>
                <w:bCs/>
                <w:sz w:val="22"/>
                <w:szCs w:val="22"/>
              </w:rPr>
            </w:pPr>
            <w:r w:rsidRPr="00585E41">
              <w:rPr>
                <w:rFonts w:ascii="Arial" w:hAnsi="Arial" w:cs="Arial"/>
                <w:sz w:val="22"/>
                <w:szCs w:val="22"/>
              </w:rPr>
              <w:t>Indikátor je dokládám vždy v Závěrečné zprávě o realizaci, 1. ZoU nemá žádné pevně stanovené materiály</w:t>
            </w:r>
          </w:p>
        </w:tc>
      </w:tr>
    </w:tbl>
    <w:p w14:paraId="069FEB42" w14:textId="6E5412D6" w:rsidR="006A209D" w:rsidRPr="009A4CBD" w:rsidRDefault="006A209D" w:rsidP="006A209D">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7C4086">
        <w:rPr>
          <w:rFonts w:ascii="Arial" w:hAnsi="Arial" w:cs="Arial"/>
          <w:sz w:val="22"/>
          <w:szCs w:val="22"/>
        </w:rPr>
        <w:t xml:space="preserve">všechny </w:t>
      </w:r>
      <w:r w:rsidRPr="00566776">
        <w:rPr>
          <w:rFonts w:ascii="Arial" w:hAnsi="Arial" w:cs="Arial"/>
          <w:sz w:val="22"/>
          <w:szCs w:val="22"/>
        </w:rPr>
        <w:t>uvedené</w:t>
      </w:r>
      <w:r w:rsidRPr="009A4CBD">
        <w:rPr>
          <w:rFonts w:ascii="Arial" w:hAnsi="Arial" w:cs="Arial"/>
          <w:sz w:val="22"/>
          <w:szCs w:val="22"/>
        </w:rPr>
        <w:t xml:space="preserve"> dokumenty.</w:t>
      </w:r>
      <w:r>
        <w:rPr>
          <w:rFonts w:ascii="Arial" w:hAnsi="Arial" w:cs="Arial"/>
          <w:sz w:val="22"/>
          <w:szCs w:val="22"/>
        </w:rPr>
        <w:t xml:space="preserve"> Pokud v době udržitelnosti dojde ke změnám, bude v nejbližší následující Zprávě o udržitelnosti </w:t>
      </w:r>
      <w:r w:rsidR="00E677C0">
        <w:rPr>
          <w:rFonts w:ascii="Arial" w:hAnsi="Arial" w:cs="Arial"/>
          <w:sz w:val="22"/>
          <w:szCs w:val="22"/>
        </w:rPr>
        <w:t xml:space="preserve">projektu </w:t>
      </w:r>
      <w:r>
        <w:rPr>
          <w:rFonts w:ascii="Arial" w:hAnsi="Arial" w:cs="Arial"/>
          <w:sz w:val="22"/>
          <w:szCs w:val="22"/>
        </w:rPr>
        <w:t xml:space="preserve">vykázána aktualizovaná hodnota, včetně data, od kterého platí. </w:t>
      </w:r>
      <w:r w:rsidRPr="00AF3D0A">
        <w:rPr>
          <w:rFonts w:ascii="Arial" w:hAnsi="Arial" w:cs="Arial"/>
          <w:sz w:val="22"/>
          <w:szCs w:val="22"/>
        </w:rPr>
        <w:t>Zároveň budou opětovně dodány materiály pro její ověření.</w:t>
      </w:r>
    </w:p>
    <w:p w14:paraId="4011031E" w14:textId="77777777" w:rsidR="006A209D" w:rsidRPr="007C7EC6" w:rsidRDefault="006A209D" w:rsidP="006A209D">
      <w:pPr>
        <w:keepNext/>
        <w:spacing w:line="276" w:lineRule="auto"/>
        <w:jc w:val="both"/>
        <w:rPr>
          <w:rStyle w:val="Zdraznnintenzivn"/>
          <w:rFonts w:ascii="Arial" w:eastAsiaTheme="minorHAnsi" w:hAnsi="Arial" w:cs="Arial"/>
          <w:b/>
          <w:bCs/>
          <w:caps/>
          <w:color w:val="31849B" w:themeColor="accent5" w:themeShade="BF"/>
          <w:lang w:eastAsia="en-US"/>
        </w:rPr>
      </w:pPr>
      <w:r w:rsidRPr="00D30CB1">
        <w:rPr>
          <w:rStyle w:val="Zdraznnintenzivn"/>
          <w:rFonts w:ascii="Arial" w:eastAsiaTheme="minorHAnsi" w:hAnsi="Arial" w:cs="Arial"/>
          <w:b/>
          <w:bCs/>
          <w:caps/>
          <w:color w:val="31849B" w:themeColor="accent5" w:themeShade="BF"/>
          <w:lang w:eastAsia="en-US"/>
        </w:rPr>
        <w:t xml:space="preserve">TOLERANCE DOSAŽENÍ </w:t>
      </w:r>
      <w:r w:rsidRPr="007745A6">
        <w:rPr>
          <w:rStyle w:val="Zdraznnintenzivn"/>
          <w:rFonts w:ascii="Arial" w:eastAsiaTheme="minorHAnsi" w:hAnsi="Arial" w:cs="Arial"/>
          <w:b/>
          <w:bCs/>
          <w:caps/>
          <w:color w:val="31849B" w:themeColor="accent5" w:themeShade="BF"/>
          <w:lang w:eastAsia="en-US"/>
        </w:rPr>
        <w:t xml:space="preserve">a udržení </w:t>
      </w:r>
      <w:r w:rsidRPr="005575A4">
        <w:rPr>
          <w:rStyle w:val="Zdraznnintenzivn"/>
          <w:rFonts w:ascii="Arial" w:eastAsiaTheme="minorHAnsi" w:hAnsi="Arial" w:cs="Arial"/>
          <w:b/>
          <w:bCs/>
          <w:caps/>
          <w:color w:val="31849B" w:themeColor="accent5" w:themeShade="BF"/>
          <w:lang w:eastAsia="en-US"/>
        </w:rPr>
        <w:t>indikátoru</w:t>
      </w:r>
      <w:r w:rsidRPr="007818E8">
        <w:rPr>
          <w:rStyle w:val="Zdraznnintenzivn"/>
          <w:rFonts w:ascii="Arial" w:eastAsiaTheme="minorHAnsi" w:hAnsi="Arial" w:cs="Arial"/>
          <w:b/>
          <w:bCs/>
          <w:caps/>
          <w:color w:val="31849B" w:themeColor="accent5" w:themeShade="BF"/>
          <w:lang w:eastAsia="en-US"/>
        </w:rPr>
        <w:t xml:space="preserve"> </w:t>
      </w:r>
    </w:p>
    <w:p w14:paraId="67B15BF4" w14:textId="47A7FAF4" w:rsidR="006A209D" w:rsidRDefault="00E677C0" w:rsidP="006A209D">
      <w:pPr>
        <w:spacing w:after="200" w:line="276" w:lineRule="auto"/>
        <w:jc w:val="both"/>
        <w:rPr>
          <w:rFonts w:ascii="Arial" w:hAnsi="Arial" w:cs="Arial"/>
          <w:sz w:val="22"/>
          <w:szCs w:val="22"/>
          <w:highlight w:val="yellow"/>
        </w:rPr>
      </w:pPr>
      <w:r w:rsidRPr="007C4086">
        <w:rPr>
          <w:rFonts w:ascii="Arial" w:hAnsi="Arial" w:cs="Arial"/>
          <w:sz w:val="22"/>
          <w:szCs w:val="22"/>
        </w:rPr>
        <w:t>Není stanoveno žádné toleranční pásmo</w:t>
      </w:r>
      <w:r w:rsidR="006A209D" w:rsidRPr="007C4086">
        <w:rPr>
          <w:rFonts w:ascii="Arial" w:hAnsi="Arial" w:cs="Arial"/>
          <w:sz w:val="22"/>
          <w:szCs w:val="22"/>
        </w:rPr>
        <w:t xml:space="preserve">, pokud není dosažena cílová hodnota, bude postupováno </w:t>
      </w:r>
      <w:r w:rsidR="006A209D" w:rsidRPr="00D30CB1">
        <w:rPr>
          <w:rFonts w:ascii="Arial" w:hAnsi="Arial" w:cs="Arial"/>
          <w:sz w:val="22"/>
          <w:szCs w:val="22"/>
        </w:rPr>
        <w:t xml:space="preserve">dle </w:t>
      </w:r>
      <w:r w:rsidR="006A209D" w:rsidRPr="001227AA">
        <w:rPr>
          <w:rFonts w:ascii="Arial" w:hAnsi="Arial" w:cs="Arial"/>
          <w:sz w:val="22"/>
          <w:szCs w:val="22"/>
        </w:rPr>
        <w:t xml:space="preserve">Podmínek </w:t>
      </w:r>
      <w:r w:rsidR="006A209D" w:rsidRPr="007C4086">
        <w:rPr>
          <w:rFonts w:ascii="Arial" w:hAnsi="Arial" w:cs="Arial"/>
          <w:sz w:val="22"/>
          <w:szCs w:val="22"/>
        </w:rPr>
        <w:t>Rozhodnutí.</w:t>
      </w:r>
      <w:r w:rsidR="006A209D" w:rsidRPr="00D30CB1">
        <w:rPr>
          <w:rFonts w:ascii="Arial" w:hAnsi="Arial" w:cs="Arial"/>
          <w:sz w:val="22"/>
          <w:szCs w:val="22"/>
        </w:rPr>
        <w:t xml:space="preserve"> </w:t>
      </w:r>
      <w:r w:rsidR="006A209D" w:rsidRPr="00AF3D0A">
        <w:rPr>
          <w:rFonts w:ascii="Arial" w:hAnsi="Arial" w:cs="Arial"/>
          <w:sz w:val="22"/>
          <w:szCs w:val="22"/>
        </w:rPr>
        <w:t>Překročení stanovené cílové hodnoty není sankcionováno.</w:t>
      </w:r>
    </w:p>
    <w:p w14:paraId="1A21997A" w14:textId="60E74B26" w:rsidR="006A209D" w:rsidRDefault="006A209D" w:rsidP="006A209D">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w:t>
      </w:r>
      <w:r>
        <w:rPr>
          <w:rFonts w:ascii="Arial" w:hAnsi="Arial" w:cs="Arial"/>
          <w:sz w:val="22"/>
          <w:szCs w:val="22"/>
        </w:rPr>
        <w:t>způsobilých</w:t>
      </w:r>
      <w:r w:rsidRPr="00AF3D0A">
        <w:rPr>
          <w:rFonts w:ascii="Arial" w:hAnsi="Arial" w:cs="Arial"/>
          <w:sz w:val="22"/>
          <w:szCs w:val="22"/>
        </w:rPr>
        <w:t xml:space="preserve">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16099E23" w14:textId="4DC26BB3" w:rsidR="006A209D" w:rsidRDefault="006A209D" w:rsidP="006A209D">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w:t>
      </w:r>
      <w:r w:rsidR="0047563C">
        <w:rPr>
          <w:rFonts w:ascii="Arial" w:hAnsi="Arial" w:cs="Arial"/>
          <w:sz w:val="22"/>
          <w:szCs w:val="22"/>
        </w:rPr>
        <w:t xml:space="preserve">bude </w:t>
      </w:r>
      <w:r>
        <w:rPr>
          <w:rFonts w:ascii="Arial" w:hAnsi="Arial" w:cs="Arial"/>
          <w:sz w:val="22"/>
          <w:szCs w:val="22"/>
        </w:rPr>
        <w:t xml:space="preserve">vykázaná dosažená hodnota </w:t>
      </w:r>
      <w:r w:rsidR="0047563C">
        <w:rPr>
          <w:rFonts w:ascii="Arial" w:hAnsi="Arial" w:cs="Arial"/>
          <w:sz w:val="22"/>
          <w:szCs w:val="22"/>
        </w:rPr>
        <w:t>k Rozhodnému datu nižší než hodnota cílová</w:t>
      </w:r>
      <w:r>
        <w:rPr>
          <w:rFonts w:ascii="Arial" w:hAnsi="Arial" w:cs="Arial"/>
          <w:sz w:val="22"/>
          <w:szCs w:val="22"/>
        </w:rPr>
        <w:t xml:space="preserve">, bude postupováno dle </w:t>
      </w:r>
      <w:r w:rsidRPr="00FE118B">
        <w:rPr>
          <w:rFonts w:ascii="Arial" w:hAnsi="Arial" w:cs="Arial"/>
          <w:sz w:val="22"/>
          <w:szCs w:val="22"/>
        </w:rPr>
        <w:t>Podmín</w:t>
      </w:r>
      <w:r>
        <w:rPr>
          <w:rFonts w:ascii="Arial" w:hAnsi="Arial" w:cs="Arial"/>
          <w:sz w:val="22"/>
          <w:szCs w:val="22"/>
        </w:rPr>
        <w:t>ek</w:t>
      </w:r>
      <w:r w:rsidRPr="00FE118B">
        <w:rPr>
          <w:rFonts w:ascii="Arial" w:hAnsi="Arial" w:cs="Arial"/>
          <w:sz w:val="22"/>
          <w:szCs w:val="22"/>
        </w:rPr>
        <w:t xml:space="preserve"> </w:t>
      </w:r>
      <w:r w:rsidRPr="007C4086">
        <w:rPr>
          <w:rFonts w:ascii="Arial" w:hAnsi="Arial" w:cs="Arial"/>
          <w:sz w:val="22"/>
          <w:szCs w:val="22"/>
        </w:rPr>
        <w:t>Rozhodnutí</w:t>
      </w:r>
      <w:r w:rsidRPr="007745A6">
        <w:rPr>
          <w:rFonts w:ascii="Arial" w:hAnsi="Arial" w:cs="Arial"/>
          <w:sz w:val="22"/>
          <w:szCs w:val="22"/>
        </w:rPr>
        <w:t>,</w:t>
      </w:r>
      <w:r>
        <w:rPr>
          <w:rFonts w:ascii="Arial" w:hAnsi="Arial" w:cs="Arial"/>
          <w:sz w:val="22"/>
          <w:szCs w:val="22"/>
        </w:rPr>
        <w:t xml:space="preserve"> které stanoví k</w:t>
      </w:r>
      <w:r w:rsidRPr="00FE118B">
        <w:rPr>
          <w:rFonts w:ascii="Arial" w:hAnsi="Arial" w:cs="Arial"/>
          <w:sz w:val="22"/>
          <w:szCs w:val="22"/>
        </w:rPr>
        <w:t>onkrétní výš</w:t>
      </w:r>
      <w:r w:rsidR="00E677C0">
        <w:rPr>
          <w:rFonts w:ascii="Arial" w:hAnsi="Arial" w:cs="Arial"/>
          <w:sz w:val="22"/>
          <w:szCs w:val="22"/>
        </w:rPr>
        <w:t>i</w:t>
      </w:r>
      <w:r w:rsidRPr="00FE118B">
        <w:rPr>
          <w:rFonts w:ascii="Arial" w:hAnsi="Arial" w:cs="Arial"/>
          <w:sz w:val="22"/>
          <w:szCs w:val="22"/>
        </w:rPr>
        <w:t xml:space="preserve"> a typ sankce aplikované při nenaplnění cílové hodnoty indikátoru</w:t>
      </w:r>
      <w:r>
        <w:rPr>
          <w:rFonts w:ascii="Arial" w:hAnsi="Arial" w:cs="Arial"/>
          <w:sz w:val="22"/>
          <w:szCs w:val="22"/>
        </w:rPr>
        <w:t>.</w:t>
      </w:r>
    </w:p>
    <w:p w14:paraId="0A045CC4" w14:textId="313D441C" w:rsidR="00EA1516" w:rsidRDefault="006A209D" w:rsidP="006A209D">
      <w:pPr>
        <w:spacing w:after="200" w:line="276" w:lineRule="auto"/>
        <w:jc w:val="both"/>
        <w:rPr>
          <w:rFonts w:ascii="Arial" w:hAnsi="Arial" w:cs="Arial"/>
          <w:sz w:val="22"/>
          <w:szCs w:val="22"/>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6A4A02">
        <w:rPr>
          <w:rFonts w:ascii="Arial" w:hAnsi="Arial" w:cs="Arial"/>
          <w:b/>
          <w:bCs/>
          <w:sz w:val="22"/>
          <w:szCs w:val="22"/>
          <w:u w:val="single"/>
        </w:rPr>
        <w:t>nelze cílovou hodnotu upravit</w:t>
      </w:r>
      <w:r w:rsidRPr="00AF3D0A">
        <w:rPr>
          <w:rFonts w:ascii="Arial" w:hAnsi="Arial" w:cs="Arial"/>
          <w:sz w:val="22"/>
          <w:szCs w:val="22"/>
        </w:rPr>
        <w:t xml:space="preserve"> a zůstává zafixovaná ve výši platné k</w:t>
      </w:r>
      <w:r>
        <w:rPr>
          <w:rFonts w:ascii="Arial" w:hAnsi="Arial" w:cs="Arial"/>
          <w:sz w:val="22"/>
          <w:szCs w:val="22"/>
        </w:rPr>
        <w:t> datu skutečného ukončení realizace projektu.</w:t>
      </w:r>
      <w:r w:rsidRPr="00AF3D0A">
        <w:rPr>
          <w:rFonts w:ascii="Arial" w:hAnsi="Arial" w:cs="Arial"/>
          <w:sz w:val="22"/>
          <w:szCs w:val="22"/>
        </w:rPr>
        <w:t xml:space="preserve"> Pokud bude v období udržitelnosti </w:t>
      </w:r>
      <w:r w:rsidR="002C72D8">
        <w:rPr>
          <w:rFonts w:ascii="Arial" w:hAnsi="Arial" w:cs="Arial"/>
          <w:sz w:val="22"/>
          <w:szCs w:val="22"/>
        </w:rPr>
        <w:t xml:space="preserve">(po Rozhodném datu) </w:t>
      </w:r>
      <w:r w:rsidRPr="00AF3D0A">
        <w:rPr>
          <w:rFonts w:ascii="Arial" w:hAnsi="Arial" w:cs="Arial"/>
          <w:sz w:val="22"/>
          <w:szCs w:val="22"/>
        </w:rPr>
        <w:t xml:space="preserve">vykázaná dosažená hodnota </w:t>
      </w:r>
      <w:r w:rsidR="002C72D8">
        <w:rPr>
          <w:rFonts w:ascii="Arial" w:hAnsi="Arial" w:cs="Arial"/>
          <w:sz w:val="22"/>
          <w:szCs w:val="22"/>
        </w:rPr>
        <w:t>nižší než hodnota cílová</w:t>
      </w:r>
      <w:r w:rsidRPr="00AF3D0A">
        <w:rPr>
          <w:rFonts w:ascii="Arial" w:hAnsi="Arial" w:cs="Arial"/>
          <w:sz w:val="22"/>
          <w:szCs w:val="22"/>
        </w:rPr>
        <w:t xml:space="preserve">, bude postupováno dle Podmínek </w:t>
      </w:r>
      <w:r w:rsidRPr="007C4086">
        <w:rPr>
          <w:rFonts w:ascii="Arial" w:hAnsi="Arial" w:cs="Arial"/>
          <w:sz w:val="22"/>
          <w:szCs w:val="22"/>
        </w:rPr>
        <w:t>Rozhodnutí</w:t>
      </w:r>
      <w:r w:rsidRPr="007818E8">
        <w:rPr>
          <w:rFonts w:ascii="Arial" w:hAnsi="Arial" w:cs="Arial"/>
          <w:sz w:val="22"/>
          <w:szCs w:val="22"/>
        </w:rPr>
        <w:t>, které</w:t>
      </w:r>
      <w:r w:rsidRPr="00AF3D0A">
        <w:rPr>
          <w:rFonts w:ascii="Arial" w:hAnsi="Arial" w:cs="Arial"/>
          <w:sz w:val="22"/>
          <w:szCs w:val="22"/>
        </w:rPr>
        <w:t xml:space="preserve"> stanoví konkrétní výš</w:t>
      </w:r>
      <w:r w:rsidR="00E677C0">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67E32845" w14:textId="77777777" w:rsidR="00EA1516" w:rsidRDefault="00EA1516">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67D98" w:rsidRPr="00CE6BEE" w14:paraId="76F3A8C8" w14:textId="77777777" w:rsidTr="0086003D">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A415200" w14:textId="77777777" w:rsidR="00167D98" w:rsidRPr="000465C4" w:rsidRDefault="00167D98" w:rsidP="0086003D">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167D98" w:rsidRPr="00CE6BEE" w14:paraId="78D11441" w14:textId="77777777" w:rsidTr="0086003D">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EF83D" w14:textId="77777777" w:rsidR="00167D98" w:rsidRPr="00C81922" w:rsidRDefault="00167D98" w:rsidP="0086003D">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A63877" w14:textId="77777777" w:rsidR="00167D98" w:rsidRPr="00C81922" w:rsidRDefault="00167D98" w:rsidP="0086003D">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360 102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Odhadované emise skleníkových plynů</w:t>
            </w:r>
          </w:p>
        </w:tc>
      </w:tr>
      <w:tr w:rsidR="00167D98" w:rsidRPr="00AB1542" w14:paraId="783A1D94" w14:textId="77777777" w:rsidTr="0086003D">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802F887" w14:textId="77777777" w:rsidR="00167D98" w:rsidRPr="00C81922" w:rsidRDefault="00167D98" w:rsidP="0086003D">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50510B5" w14:textId="77777777" w:rsidR="00167D98" w:rsidRPr="00C81922" w:rsidRDefault="00167D98"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E5EDC66" w14:textId="77777777" w:rsidR="00167D98" w:rsidRPr="00C81922" w:rsidRDefault="00167D98"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167D98" w:rsidRPr="00AB1542" w14:paraId="5A8A52C2" w14:textId="77777777" w:rsidTr="0086003D">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88D9F83" w14:textId="77777777" w:rsidR="00167D98" w:rsidRPr="00C81922" w:rsidRDefault="00167D98"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C2D6266" w14:textId="77777777" w:rsidR="00167D98" w:rsidRPr="00C81922" w:rsidRDefault="00167D98" w:rsidP="0086003D">
            <w:pPr>
              <w:pStyle w:val="Nadpis1"/>
              <w:spacing w:before="0" w:after="0"/>
              <w:ind w:left="57" w:right="57"/>
              <w:rPr>
                <w:rFonts w:ascii="Arial" w:hAnsi="Arial" w:cs="Arial"/>
                <w:caps w:val="0"/>
                <w:sz w:val="22"/>
                <w:szCs w:val="22"/>
              </w:rPr>
            </w:pPr>
            <w:r>
              <w:rPr>
                <w:rFonts w:ascii="Arial" w:hAnsi="Arial" w:cs="Arial"/>
                <w:caps w:val="0"/>
              </w:rPr>
              <w:t>tun CO2 ekv./rok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424958F" w14:textId="77777777" w:rsidR="00167D98" w:rsidRPr="00C81922" w:rsidRDefault="00167D98" w:rsidP="0086003D">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795C515" w14:textId="77777777" w:rsidR="00167D98" w:rsidRPr="00AB1542" w:rsidRDefault="00167D98" w:rsidP="00167D98">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22FE1C14" w14:textId="00F0F14B" w:rsidR="00EA1516" w:rsidRDefault="00167D98" w:rsidP="00167D98">
      <w:pPr>
        <w:spacing w:after="200" w:line="276" w:lineRule="auto"/>
        <w:jc w:val="both"/>
        <w:rPr>
          <w:rFonts w:ascii="Arial" w:hAnsi="Arial" w:cs="Arial"/>
          <w:sz w:val="22"/>
          <w:szCs w:val="22"/>
        </w:rPr>
      </w:pPr>
      <w:r>
        <w:rPr>
          <w:rFonts w:ascii="Arial" w:hAnsi="Arial" w:cs="Arial"/>
          <w:sz w:val="22"/>
          <w:szCs w:val="22"/>
        </w:rPr>
        <w:t>Celkové odhadované emise skleníkových plynů pro podporované subjekty nebo procesy. Výchozí hodnota se týká úrovně odhadovaných emisí skleníkových plynů během roku před zahájením intervence a dosažená hodnota se vypočítá jako celkové odhadované emise skleníkových plynů na základě dosažené úrovně energetické náročnosti během roku po ukončení intervence.</w:t>
      </w:r>
    </w:p>
    <w:p w14:paraId="17B659A0" w14:textId="36658DFB" w:rsidR="00167D98" w:rsidRPr="009A4CBD" w:rsidRDefault="00167D98" w:rsidP="00167D98">
      <w:pPr>
        <w:spacing w:after="200" w:line="276" w:lineRule="auto"/>
        <w:jc w:val="both"/>
        <w:rPr>
          <w:rFonts w:ascii="Arial" w:hAnsi="Arial" w:cs="Arial"/>
          <w:sz w:val="22"/>
          <w:szCs w:val="22"/>
        </w:rPr>
      </w:pPr>
      <w:r>
        <w:rPr>
          <w:rFonts w:ascii="Arial" w:hAnsi="Arial" w:cs="Arial"/>
          <w:sz w:val="22"/>
          <w:szCs w:val="22"/>
        </w:rPr>
        <w:t>Tento ukazatel se nesmí používat v provozech využívajících ukazatele „RCR105 Odhadované emise skleníkových plynů z kotlů převedených na plyn“ nebo „RCR29a FST: odh. Emise skleníkových plynů v podnicích (směrnice 2003/87/ES), aby se zabránilo potřebě u podporovaných operací používat dva ukazatele skleníkových plynů.</w:t>
      </w:r>
    </w:p>
    <w:p w14:paraId="4998FBEF" w14:textId="77777777" w:rsidR="00167D98" w:rsidRPr="000465C4" w:rsidRDefault="00167D98" w:rsidP="00167D98">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0D05CB21" w14:textId="73F444E2" w:rsidR="00167D98" w:rsidRPr="00D27F55" w:rsidRDefault="00167D98" w:rsidP="00167D98">
      <w:pPr>
        <w:spacing w:after="240"/>
        <w:jc w:val="both"/>
        <w:rPr>
          <w:rFonts w:ascii="Arial" w:hAnsi="Arial" w:cs="Arial"/>
          <w:sz w:val="22"/>
          <w:szCs w:val="22"/>
        </w:rPr>
      </w:pPr>
      <w:r w:rsidRPr="009A4CBD">
        <w:rPr>
          <w:rFonts w:ascii="Arial" w:hAnsi="Arial" w:cs="Arial"/>
          <w:sz w:val="22"/>
          <w:szCs w:val="22"/>
        </w:rPr>
        <w:t xml:space="preserve">Indikátor je </w:t>
      </w:r>
      <w:r w:rsidRPr="007C4086">
        <w:rPr>
          <w:rFonts w:ascii="Arial" w:hAnsi="Arial" w:cs="Arial"/>
          <w:sz w:val="22"/>
          <w:szCs w:val="22"/>
        </w:rPr>
        <w:t xml:space="preserve">povinný k výběru </w:t>
      </w:r>
      <w:r w:rsidRPr="00FC77EB">
        <w:rPr>
          <w:rFonts w:ascii="Arial" w:hAnsi="Arial" w:cs="Arial"/>
          <w:sz w:val="22"/>
          <w:szCs w:val="22"/>
        </w:rPr>
        <w:t xml:space="preserve">pro </w:t>
      </w:r>
      <w:r w:rsidRPr="007C4086">
        <w:rPr>
          <w:rFonts w:ascii="Arial" w:hAnsi="Arial" w:cs="Arial"/>
          <w:sz w:val="22"/>
          <w:szCs w:val="22"/>
        </w:rPr>
        <w:t>všechny žádosti o podporu</w:t>
      </w:r>
      <w:r w:rsidRPr="00FC77EB">
        <w:rPr>
          <w:rFonts w:ascii="Arial" w:hAnsi="Arial" w:cs="Arial"/>
          <w:sz w:val="22"/>
          <w:szCs w:val="22"/>
        </w:rPr>
        <w:t xml:space="preserve">. </w:t>
      </w:r>
    </w:p>
    <w:p w14:paraId="75AC9B89" w14:textId="0955D2BB" w:rsidR="00167D98" w:rsidRDefault="00167D98" w:rsidP="007C4086">
      <w:pPr>
        <w:spacing w:before="240" w:after="240"/>
        <w:jc w:val="both"/>
        <w:rPr>
          <w:rStyle w:val="Zdraznnintenzivn"/>
          <w:rFonts w:ascii="Arial" w:eastAsiaTheme="minorHAnsi" w:hAnsi="Arial" w:cs="Arial"/>
          <w:b/>
          <w:bCs/>
          <w:caps/>
          <w:color w:val="31849B" w:themeColor="accent5" w:themeShade="BF"/>
          <w:lang w:eastAsia="en-US"/>
        </w:rPr>
      </w:pPr>
      <w:r w:rsidRPr="009A4CBD">
        <w:rPr>
          <w:rFonts w:ascii="Arial" w:hAnsi="Arial" w:cs="Arial"/>
          <w:sz w:val="22"/>
          <w:szCs w:val="22"/>
        </w:rPr>
        <w:t xml:space="preserve">Hodnota je vykazována </w:t>
      </w:r>
      <w:r w:rsidRPr="007C4086">
        <w:rPr>
          <w:rFonts w:ascii="Arial" w:hAnsi="Arial" w:cs="Arial"/>
          <w:sz w:val="22"/>
          <w:szCs w:val="22"/>
        </w:rPr>
        <w:t xml:space="preserve">s přesností na </w:t>
      </w:r>
      <w:r w:rsidR="00E766BD" w:rsidRPr="007C4086">
        <w:rPr>
          <w:rFonts w:ascii="Arial" w:hAnsi="Arial" w:cs="Arial"/>
          <w:sz w:val="22"/>
          <w:szCs w:val="22"/>
        </w:rPr>
        <w:t>3</w:t>
      </w:r>
      <w:r w:rsidRPr="007C4086">
        <w:rPr>
          <w:rFonts w:ascii="Arial" w:hAnsi="Arial" w:cs="Arial"/>
          <w:sz w:val="22"/>
          <w:szCs w:val="22"/>
        </w:rPr>
        <w:t xml:space="preserve"> desetinná místa</w:t>
      </w:r>
      <w:r w:rsidR="00E766BD">
        <w:rPr>
          <w:rFonts w:ascii="Arial" w:hAnsi="Arial" w:cs="Arial"/>
          <w:sz w:val="22"/>
          <w:szCs w:val="22"/>
        </w:rPr>
        <w:t xml:space="preserve"> a je stanovena dle pokynů dále v tomto ML</w:t>
      </w:r>
      <w:r w:rsidRPr="007C4086">
        <w:rPr>
          <w:rFonts w:ascii="Arial" w:hAnsi="Arial" w:cs="Arial"/>
          <w:sz w:val="22"/>
          <w:szCs w:val="22"/>
        </w:rPr>
        <w:t>.</w:t>
      </w:r>
    </w:p>
    <w:p w14:paraId="79D7CBE1" w14:textId="77777777" w:rsidR="00167D98" w:rsidRDefault="00167D98" w:rsidP="00167D98">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271718FF" w14:textId="3C8217DE" w:rsidR="001E4F76" w:rsidRDefault="00167D98" w:rsidP="007C4086">
      <w:pPr>
        <w:spacing w:before="120" w:after="120"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EA1516">
        <w:rPr>
          <w:rFonts w:ascii="Arial" w:hAnsi="Arial" w:cs="Arial"/>
          <w:sz w:val="22"/>
          <w:szCs w:val="22"/>
        </w:rPr>
        <w:t>O</w:t>
      </w:r>
      <w:r w:rsidR="004D7DDA">
        <w:rPr>
          <w:rFonts w:ascii="Arial" w:hAnsi="Arial" w:cs="Arial"/>
          <w:sz w:val="22"/>
          <w:szCs w:val="22"/>
        </w:rPr>
        <w:t>dhadované emise skleníkových plynů produkované</w:t>
      </w:r>
      <w:r w:rsidR="001E4F76" w:rsidRPr="00583AA6">
        <w:rPr>
          <w:rFonts w:ascii="Arial" w:hAnsi="Arial" w:cs="Arial"/>
          <w:sz w:val="22"/>
          <w:szCs w:val="22"/>
        </w:rPr>
        <w:t xml:space="preserve"> stávajícími vozidly, která se žadatel zavazuje vyřadit z provozu ve veřejných službách v přepravě cestujících na území Evropské unie</w:t>
      </w:r>
      <w:r w:rsidR="001E4F76">
        <w:rPr>
          <w:rFonts w:ascii="Arial" w:hAnsi="Arial" w:cs="Arial"/>
          <w:sz w:val="22"/>
          <w:szCs w:val="22"/>
        </w:rPr>
        <w:t xml:space="preserve">, za období jednoho roku </w:t>
      </w:r>
      <w:r w:rsidR="001E4F76" w:rsidRPr="00FD5B69">
        <w:rPr>
          <w:rFonts w:ascii="Arial" w:hAnsi="Arial" w:cs="Arial"/>
          <w:sz w:val="22"/>
          <w:szCs w:val="22"/>
        </w:rPr>
        <w:t>před předpokládaným zahájením realizace projektu</w:t>
      </w:r>
      <w:r w:rsidR="001E4F76">
        <w:rPr>
          <w:rFonts w:ascii="Arial" w:hAnsi="Arial" w:cs="Arial"/>
          <w:sz w:val="22"/>
          <w:szCs w:val="22"/>
        </w:rPr>
        <w:t xml:space="preserve"> v případě, že </w:t>
      </w:r>
      <w:r w:rsidR="001E4F76" w:rsidRPr="00FD5B69">
        <w:rPr>
          <w:rFonts w:ascii="Arial" w:hAnsi="Arial" w:cs="Arial"/>
          <w:sz w:val="22"/>
          <w:szCs w:val="22"/>
        </w:rPr>
        <w:t>projektem dochází k</w:t>
      </w:r>
      <w:r w:rsidR="001E4F76">
        <w:rPr>
          <w:rFonts w:ascii="Arial" w:hAnsi="Arial" w:cs="Arial"/>
          <w:sz w:val="22"/>
          <w:szCs w:val="22"/>
        </w:rPr>
        <w:t> </w:t>
      </w:r>
      <w:r w:rsidR="001E4F76" w:rsidRPr="00FD5B69">
        <w:rPr>
          <w:rFonts w:ascii="Arial" w:hAnsi="Arial" w:cs="Arial"/>
          <w:sz w:val="22"/>
          <w:szCs w:val="22"/>
        </w:rPr>
        <w:t>obnově vozového parku žadatele</w:t>
      </w:r>
      <w:r w:rsidR="001E4F76">
        <w:rPr>
          <w:rFonts w:ascii="Arial" w:hAnsi="Arial" w:cs="Arial"/>
          <w:sz w:val="22"/>
          <w:szCs w:val="22"/>
        </w:rPr>
        <w:t>.</w:t>
      </w:r>
    </w:p>
    <w:p w14:paraId="3C26A3B0" w14:textId="77777777" w:rsidR="001E4F76" w:rsidRDefault="001E4F76" w:rsidP="007C4086">
      <w:pPr>
        <w:spacing w:before="120" w:after="120" w:line="276" w:lineRule="auto"/>
        <w:jc w:val="both"/>
        <w:rPr>
          <w:rFonts w:ascii="Arial" w:hAnsi="Arial" w:cs="Arial"/>
          <w:sz w:val="22"/>
          <w:szCs w:val="22"/>
        </w:rPr>
      </w:pPr>
      <w:r>
        <w:rPr>
          <w:rFonts w:ascii="Arial" w:hAnsi="Arial" w:cs="Arial"/>
          <w:sz w:val="22"/>
          <w:szCs w:val="22"/>
        </w:rPr>
        <w:t xml:space="preserve">Pokud projektem dochází k </w:t>
      </w:r>
      <w:r w:rsidRPr="006C697D">
        <w:rPr>
          <w:rFonts w:ascii="Arial" w:hAnsi="Arial" w:cs="Arial"/>
          <w:sz w:val="22"/>
          <w:szCs w:val="22"/>
        </w:rPr>
        <w:t>rozšíření/založení vozového parku žadatele</w:t>
      </w:r>
      <w:r>
        <w:rPr>
          <w:rFonts w:ascii="Arial" w:hAnsi="Arial" w:cs="Arial"/>
          <w:sz w:val="22"/>
          <w:szCs w:val="22"/>
        </w:rPr>
        <w:t>, jedná se o:</w:t>
      </w:r>
    </w:p>
    <w:p w14:paraId="77EC00A8" w14:textId="60FE0228" w:rsidR="00EA1516" w:rsidRDefault="00666E2E" w:rsidP="007C4086">
      <w:pPr>
        <w:pStyle w:val="Odstavecseseznamem"/>
        <w:numPr>
          <w:ilvl w:val="0"/>
          <w:numId w:val="38"/>
        </w:numPr>
        <w:spacing w:before="120" w:after="120" w:line="276" w:lineRule="auto"/>
        <w:jc w:val="both"/>
        <w:rPr>
          <w:rFonts w:ascii="Arial" w:hAnsi="Arial" w:cs="Arial"/>
          <w:sz w:val="22"/>
          <w:szCs w:val="22"/>
        </w:rPr>
      </w:pPr>
      <w:r w:rsidRPr="007C4086">
        <w:rPr>
          <w:rFonts w:ascii="Arial" w:hAnsi="Arial" w:cs="Arial"/>
          <w:sz w:val="22"/>
          <w:szCs w:val="22"/>
        </w:rPr>
        <w:t>odhadovan</w:t>
      </w:r>
      <w:r w:rsidR="00B75E2A">
        <w:rPr>
          <w:rFonts w:ascii="Arial" w:hAnsi="Arial" w:cs="Arial"/>
          <w:sz w:val="22"/>
          <w:szCs w:val="22"/>
        </w:rPr>
        <w:t>ou úsporu e</w:t>
      </w:r>
      <w:r w:rsidRPr="007C4086">
        <w:rPr>
          <w:rFonts w:ascii="Arial" w:hAnsi="Arial" w:cs="Arial"/>
          <w:sz w:val="22"/>
          <w:szCs w:val="22"/>
        </w:rPr>
        <w:t>mis</w:t>
      </w:r>
      <w:r w:rsidR="00B75E2A">
        <w:rPr>
          <w:rFonts w:ascii="Arial" w:hAnsi="Arial" w:cs="Arial"/>
          <w:sz w:val="22"/>
          <w:szCs w:val="22"/>
        </w:rPr>
        <w:t>í</w:t>
      </w:r>
      <w:r w:rsidRPr="007C4086">
        <w:rPr>
          <w:rFonts w:ascii="Arial" w:hAnsi="Arial" w:cs="Arial"/>
          <w:sz w:val="22"/>
          <w:szCs w:val="22"/>
        </w:rPr>
        <w:t xml:space="preserve"> skleníkových plynů </w:t>
      </w:r>
      <w:r w:rsidR="00B75E2A">
        <w:rPr>
          <w:rFonts w:ascii="Arial" w:hAnsi="Arial" w:cs="Arial"/>
          <w:sz w:val="22"/>
          <w:szCs w:val="22"/>
        </w:rPr>
        <w:t>v důsledku redukce dopravního výkonu osobních automobilů</w:t>
      </w:r>
      <w:r w:rsidR="00EA1516">
        <w:rPr>
          <w:rFonts w:ascii="Arial" w:hAnsi="Arial" w:cs="Arial"/>
          <w:sz w:val="22"/>
          <w:szCs w:val="22"/>
        </w:rPr>
        <w:t xml:space="preserve"> </w:t>
      </w:r>
      <w:r w:rsidR="001E4F76" w:rsidRPr="007C4086">
        <w:rPr>
          <w:rFonts w:ascii="Arial" w:hAnsi="Arial" w:cs="Arial"/>
          <w:sz w:val="22"/>
          <w:szCs w:val="22"/>
        </w:rPr>
        <w:t>v případě, že pořizovaná vozidla budou nasazena na nově vzniklé lince veřejné dopravy</w:t>
      </w:r>
      <w:r w:rsidR="00622307" w:rsidRPr="007C4086">
        <w:rPr>
          <w:rFonts w:ascii="Arial" w:hAnsi="Arial" w:cs="Arial"/>
          <w:sz w:val="22"/>
          <w:szCs w:val="22"/>
        </w:rPr>
        <w:t>, za období jednoho roku před předpokládaným zahájením realizace projektu</w:t>
      </w:r>
      <w:r w:rsidR="001E4F76" w:rsidRPr="007C4086">
        <w:rPr>
          <w:rFonts w:ascii="Arial" w:hAnsi="Arial" w:cs="Arial"/>
          <w:sz w:val="22"/>
          <w:szCs w:val="22"/>
        </w:rPr>
        <w:t>;</w:t>
      </w:r>
    </w:p>
    <w:p w14:paraId="5F81B888" w14:textId="6DA13F52" w:rsidR="00B75E2A" w:rsidRPr="007C4086" w:rsidRDefault="00B75E2A" w:rsidP="00B75E2A">
      <w:pPr>
        <w:pStyle w:val="Odstavecseseznamem"/>
        <w:numPr>
          <w:ilvl w:val="0"/>
          <w:numId w:val="38"/>
        </w:numPr>
        <w:spacing w:before="120" w:after="120" w:line="276" w:lineRule="auto"/>
        <w:jc w:val="both"/>
        <w:rPr>
          <w:rFonts w:ascii="Arial" w:hAnsi="Arial" w:cs="Arial"/>
          <w:b/>
          <w:bCs/>
          <w:sz w:val="22"/>
          <w:szCs w:val="22"/>
        </w:rPr>
      </w:pPr>
      <w:r w:rsidRPr="005B4242">
        <w:rPr>
          <w:rFonts w:ascii="Arial" w:hAnsi="Arial" w:cs="Arial"/>
          <w:sz w:val="22"/>
          <w:szCs w:val="22"/>
        </w:rPr>
        <w:t>odhadovan</w:t>
      </w:r>
      <w:r>
        <w:rPr>
          <w:rFonts w:ascii="Arial" w:hAnsi="Arial" w:cs="Arial"/>
          <w:sz w:val="22"/>
          <w:szCs w:val="22"/>
        </w:rPr>
        <w:t>ou úsporu e</w:t>
      </w:r>
      <w:r w:rsidRPr="005B4242">
        <w:rPr>
          <w:rFonts w:ascii="Arial" w:hAnsi="Arial" w:cs="Arial"/>
          <w:sz w:val="22"/>
          <w:szCs w:val="22"/>
        </w:rPr>
        <w:t>mis</w:t>
      </w:r>
      <w:r>
        <w:rPr>
          <w:rFonts w:ascii="Arial" w:hAnsi="Arial" w:cs="Arial"/>
          <w:sz w:val="22"/>
          <w:szCs w:val="22"/>
        </w:rPr>
        <w:t>í</w:t>
      </w:r>
      <w:r w:rsidRPr="005B4242">
        <w:rPr>
          <w:rFonts w:ascii="Arial" w:hAnsi="Arial" w:cs="Arial"/>
          <w:sz w:val="22"/>
          <w:szCs w:val="22"/>
        </w:rPr>
        <w:t xml:space="preserve"> skleníkových plynů </w:t>
      </w:r>
      <w:r>
        <w:rPr>
          <w:rFonts w:ascii="Arial" w:hAnsi="Arial" w:cs="Arial"/>
          <w:sz w:val="22"/>
          <w:szCs w:val="22"/>
        </w:rPr>
        <w:t>v důsledku redukce dopravního výkonu osobních automobilů nebo o</w:t>
      </w:r>
      <w:r w:rsidRPr="00B75E2A">
        <w:rPr>
          <w:rFonts w:ascii="Arial" w:hAnsi="Arial" w:cs="Arial"/>
          <w:sz w:val="22"/>
          <w:szCs w:val="22"/>
        </w:rPr>
        <w:t>dhadované emise skleníkových plynů produkované stávajícími</w:t>
      </w:r>
      <w:r>
        <w:rPr>
          <w:rFonts w:ascii="Arial" w:hAnsi="Arial" w:cs="Arial"/>
          <w:sz w:val="22"/>
          <w:szCs w:val="22"/>
        </w:rPr>
        <w:t xml:space="preserve"> nahrazovanými</w:t>
      </w:r>
      <w:r w:rsidRPr="00B75E2A">
        <w:rPr>
          <w:rFonts w:ascii="Arial" w:hAnsi="Arial" w:cs="Arial"/>
          <w:sz w:val="22"/>
          <w:szCs w:val="22"/>
        </w:rPr>
        <w:t xml:space="preserve"> vozidly </w:t>
      </w:r>
      <w:r w:rsidRPr="005B4242">
        <w:rPr>
          <w:rFonts w:ascii="Arial" w:hAnsi="Arial" w:cs="Arial"/>
          <w:sz w:val="22"/>
          <w:szCs w:val="22"/>
        </w:rPr>
        <w:t xml:space="preserve">v případě, že pořizovaná vozidla budou nasazena na </w:t>
      </w:r>
      <w:r>
        <w:rPr>
          <w:rFonts w:ascii="Arial" w:hAnsi="Arial" w:cs="Arial"/>
          <w:sz w:val="22"/>
          <w:szCs w:val="22"/>
        </w:rPr>
        <w:t>zkapacitněné</w:t>
      </w:r>
      <w:r w:rsidRPr="00EA1516">
        <w:rPr>
          <w:rFonts w:ascii="Arial" w:hAnsi="Arial" w:cs="Arial"/>
          <w:sz w:val="22"/>
          <w:szCs w:val="22"/>
        </w:rPr>
        <w:t xml:space="preserve"> stávající lince</w:t>
      </w:r>
      <w:r>
        <w:rPr>
          <w:rFonts w:ascii="Arial" w:hAnsi="Arial" w:cs="Arial"/>
          <w:sz w:val="22"/>
          <w:szCs w:val="22"/>
        </w:rPr>
        <w:t xml:space="preserve"> veřejné dopravy</w:t>
      </w:r>
      <w:r w:rsidRPr="00DC3FF5">
        <w:rPr>
          <w:rFonts w:ascii="Arial" w:hAnsi="Arial" w:cs="Arial"/>
          <w:sz w:val="22"/>
          <w:szCs w:val="22"/>
        </w:rPr>
        <w:t>, za obdob</w:t>
      </w:r>
      <w:r w:rsidRPr="00EA1516">
        <w:rPr>
          <w:rFonts w:ascii="Arial" w:hAnsi="Arial" w:cs="Arial"/>
          <w:sz w:val="22"/>
          <w:szCs w:val="22"/>
        </w:rPr>
        <w:t>í jednoho roku před předpokládaným zahájením realizace projektu;</w:t>
      </w:r>
    </w:p>
    <w:p w14:paraId="5E071743" w14:textId="393BC058" w:rsidR="008757C6" w:rsidRPr="005B4242" w:rsidRDefault="008757C6" w:rsidP="00B75E2A">
      <w:pPr>
        <w:pStyle w:val="Odstavecseseznamem"/>
        <w:numPr>
          <w:ilvl w:val="0"/>
          <w:numId w:val="38"/>
        </w:numPr>
        <w:spacing w:before="120" w:after="120" w:line="276" w:lineRule="auto"/>
        <w:jc w:val="both"/>
        <w:rPr>
          <w:rFonts w:ascii="Arial" w:hAnsi="Arial" w:cs="Arial"/>
          <w:b/>
          <w:bCs/>
          <w:sz w:val="22"/>
          <w:szCs w:val="22"/>
        </w:rPr>
      </w:pPr>
      <w:r w:rsidRPr="005B4242">
        <w:rPr>
          <w:rFonts w:ascii="Arial" w:hAnsi="Arial" w:cs="Arial"/>
          <w:sz w:val="22"/>
          <w:szCs w:val="22"/>
        </w:rPr>
        <w:t>odhadovan</w:t>
      </w:r>
      <w:r>
        <w:rPr>
          <w:rFonts w:ascii="Arial" w:hAnsi="Arial" w:cs="Arial"/>
          <w:sz w:val="22"/>
          <w:szCs w:val="22"/>
        </w:rPr>
        <w:t>ou úsporu e</w:t>
      </w:r>
      <w:r w:rsidRPr="005B4242">
        <w:rPr>
          <w:rFonts w:ascii="Arial" w:hAnsi="Arial" w:cs="Arial"/>
          <w:sz w:val="22"/>
          <w:szCs w:val="22"/>
        </w:rPr>
        <w:t>mis</w:t>
      </w:r>
      <w:r>
        <w:rPr>
          <w:rFonts w:ascii="Arial" w:hAnsi="Arial" w:cs="Arial"/>
          <w:sz w:val="22"/>
          <w:szCs w:val="22"/>
        </w:rPr>
        <w:t>í</w:t>
      </w:r>
      <w:r w:rsidRPr="005B4242">
        <w:rPr>
          <w:rFonts w:ascii="Arial" w:hAnsi="Arial" w:cs="Arial"/>
          <w:sz w:val="22"/>
          <w:szCs w:val="22"/>
        </w:rPr>
        <w:t xml:space="preserve"> skleníkových plynů </w:t>
      </w:r>
      <w:r>
        <w:rPr>
          <w:rFonts w:ascii="Arial" w:hAnsi="Arial" w:cs="Arial"/>
          <w:sz w:val="22"/>
          <w:szCs w:val="22"/>
        </w:rPr>
        <w:t>v důsledku redukce dopravního výkonu osobních automobilů a o</w:t>
      </w:r>
      <w:r w:rsidRPr="00B75E2A">
        <w:rPr>
          <w:rFonts w:ascii="Arial" w:hAnsi="Arial" w:cs="Arial"/>
          <w:sz w:val="22"/>
          <w:szCs w:val="22"/>
        </w:rPr>
        <w:t>dhadované emise skleníkových plynů produkované stávajícími</w:t>
      </w:r>
      <w:r>
        <w:rPr>
          <w:rFonts w:ascii="Arial" w:hAnsi="Arial" w:cs="Arial"/>
          <w:sz w:val="22"/>
          <w:szCs w:val="22"/>
        </w:rPr>
        <w:t xml:space="preserve"> nahrazovanými</w:t>
      </w:r>
      <w:r w:rsidRPr="00B75E2A">
        <w:rPr>
          <w:rFonts w:ascii="Arial" w:hAnsi="Arial" w:cs="Arial"/>
          <w:sz w:val="22"/>
          <w:szCs w:val="22"/>
        </w:rPr>
        <w:t xml:space="preserve"> vozidly </w:t>
      </w:r>
      <w:r w:rsidRPr="005B4242">
        <w:rPr>
          <w:rFonts w:ascii="Arial" w:hAnsi="Arial" w:cs="Arial"/>
          <w:sz w:val="22"/>
          <w:szCs w:val="22"/>
        </w:rPr>
        <w:t xml:space="preserve">v případě, že pořizovaná vozidla budou nasazena na </w:t>
      </w:r>
      <w:r>
        <w:rPr>
          <w:rFonts w:ascii="Arial" w:hAnsi="Arial" w:cs="Arial"/>
          <w:sz w:val="22"/>
          <w:szCs w:val="22"/>
        </w:rPr>
        <w:t>prodloužené</w:t>
      </w:r>
      <w:r w:rsidRPr="00EA1516">
        <w:rPr>
          <w:rFonts w:ascii="Arial" w:hAnsi="Arial" w:cs="Arial"/>
          <w:sz w:val="22"/>
          <w:szCs w:val="22"/>
        </w:rPr>
        <w:t xml:space="preserve"> stávající lince</w:t>
      </w:r>
      <w:r>
        <w:rPr>
          <w:rFonts w:ascii="Arial" w:hAnsi="Arial" w:cs="Arial"/>
          <w:sz w:val="22"/>
          <w:szCs w:val="22"/>
        </w:rPr>
        <w:t xml:space="preserve"> veřejné dopravy</w:t>
      </w:r>
      <w:r w:rsidRPr="00DC3FF5">
        <w:rPr>
          <w:rFonts w:ascii="Arial" w:hAnsi="Arial" w:cs="Arial"/>
          <w:sz w:val="22"/>
          <w:szCs w:val="22"/>
        </w:rPr>
        <w:t>, za obdob</w:t>
      </w:r>
      <w:r w:rsidRPr="00EA1516">
        <w:rPr>
          <w:rFonts w:ascii="Arial" w:hAnsi="Arial" w:cs="Arial"/>
          <w:sz w:val="22"/>
          <w:szCs w:val="22"/>
        </w:rPr>
        <w:t>í jednoho roku před předpokládaným zahájením realizace projektu</w:t>
      </w:r>
      <w:r w:rsidR="003E338F">
        <w:rPr>
          <w:rFonts w:ascii="Arial" w:hAnsi="Arial" w:cs="Arial"/>
          <w:sz w:val="22"/>
          <w:szCs w:val="22"/>
        </w:rPr>
        <w:t>;</w:t>
      </w:r>
    </w:p>
    <w:p w14:paraId="70BEA26C" w14:textId="0BA592AC" w:rsidR="001E4F76" w:rsidRPr="00DC3FF5" w:rsidRDefault="00FD6D81" w:rsidP="007C4086">
      <w:pPr>
        <w:pStyle w:val="Odstavecseseznamem"/>
        <w:numPr>
          <w:ilvl w:val="0"/>
          <w:numId w:val="38"/>
        </w:numPr>
        <w:spacing w:before="120" w:after="120" w:line="276" w:lineRule="auto"/>
        <w:jc w:val="both"/>
        <w:rPr>
          <w:rFonts w:ascii="Arial" w:hAnsi="Arial" w:cs="Arial"/>
          <w:b/>
          <w:bCs/>
          <w:sz w:val="22"/>
          <w:szCs w:val="22"/>
        </w:rPr>
      </w:pPr>
      <w:r w:rsidRPr="00EA1516">
        <w:rPr>
          <w:rFonts w:ascii="Arial" w:hAnsi="Arial" w:cs="Arial"/>
          <w:sz w:val="22"/>
          <w:szCs w:val="22"/>
        </w:rPr>
        <w:t xml:space="preserve">odhadované emise skleníkových plynů produkované </w:t>
      </w:r>
      <w:r w:rsidR="001E4F76" w:rsidRPr="00EA1516">
        <w:rPr>
          <w:rFonts w:ascii="Arial" w:hAnsi="Arial" w:cs="Arial"/>
          <w:sz w:val="22"/>
          <w:szCs w:val="22"/>
        </w:rPr>
        <w:t xml:space="preserve">stávajícími vozidly </w:t>
      </w:r>
      <w:r w:rsidR="00063DA5">
        <w:rPr>
          <w:rFonts w:ascii="Arial" w:hAnsi="Arial" w:cs="Arial"/>
          <w:sz w:val="22"/>
          <w:szCs w:val="22"/>
        </w:rPr>
        <w:t xml:space="preserve">v případě, že pořizovaná vozidla budou nasazena </w:t>
      </w:r>
      <w:r w:rsidR="001E4F76" w:rsidRPr="00EA1516">
        <w:rPr>
          <w:rFonts w:ascii="Arial" w:hAnsi="Arial" w:cs="Arial"/>
          <w:sz w:val="22"/>
          <w:szCs w:val="22"/>
        </w:rPr>
        <w:t xml:space="preserve">na </w:t>
      </w:r>
      <w:r w:rsidR="001E4F76" w:rsidRPr="007E0186">
        <w:rPr>
          <w:rFonts w:ascii="Arial" w:hAnsi="Arial" w:cs="Arial"/>
          <w:sz w:val="22"/>
          <w:szCs w:val="22"/>
        </w:rPr>
        <w:t>stávající lince, jejíž provoz žadatel dosud nezajišťoval, za období jednoho roku před předpokládaným zahájením realizace projektu.</w:t>
      </w:r>
    </w:p>
    <w:p w14:paraId="6946D2E3" w14:textId="41BEB5FE" w:rsidR="001E4F76" w:rsidRDefault="001E4F76" w:rsidP="007C4086">
      <w:pPr>
        <w:spacing w:before="120" w:after="120" w:line="276" w:lineRule="auto"/>
        <w:jc w:val="both"/>
        <w:rPr>
          <w:rFonts w:ascii="Arial" w:hAnsi="Arial" w:cs="Arial"/>
          <w:sz w:val="22"/>
          <w:szCs w:val="22"/>
        </w:rPr>
      </w:pPr>
      <w:r w:rsidRPr="00580890">
        <w:rPr>
          <w:rFonts w:ascii="Arial" w:hAnsi="Arial" w:cs="Arial"/>
          <w:sz w:val="22"/>
          <w:szCs w:val="22"/>
        </w:rPr>
        <w:t xml:space="preserve">Pokud nejsou údaje o </w:t>
      </w:r>
      <w:r w:rsidR="00552505">
        <w:rPr>
          <w:rFonts w:ascii="Arial" w:hAnsi="Arial" w:cs="Arial"/>
          <w:sz w:val="22"/>
          <w:szCs w:val="22"/>
        </w:rPr>
        <w:t xml:space="preserve">emisích skleníkových plynů </w:t>
      </w:r>
      <w:r w:rsidRPr="00580890">
        <w:rPr>
          <w:rFonts w:ascii="Arial" w:hAnsi="Arial" w:cs="Arial"/>
          <w:sz w:val="22"/>
          <w:szCs w:val="22"/>
        </w:rPr>
        <w:t>za období jednoho roku před předpokládaným zahájením realizace projektu k</w:t>
      </w:r>
      <w:r w:rsidR="00A246DD">
        <w:rPr>
          <w:rFonts w:ascii="Arial" w:hAnsi="Arial" w:cs="Arial"/>
          <w:sz w:val="22"/>
          <w:szCs w:val="22"/>
        </w:rPr>
        <w:t> </w:t>
      </w:r>
      <w:r w:rsidRPr="00580890">
        <w:rPr>
          <w:rFonts w:ascii="Arial" w:hAnsi="Arial" w:cs="Arial"/>
          <w:sz w:val="22"/>
          <w:szCs w:val="22"/>
        </w:rPr>
        <w:t>dispozici</w:t>
      </w:r>
      <w:r w:rsidR="00A246DD">
        <w:rPr>
          <w:rFonts w:ascii="Arial" w:hAnsi="Arial" w:cs="Arial"/>
          <w:sz w:val="22"/>
          <w:szCs w:val="22"/>
        </w:rPr>
        <w:t>, nebo pokud byly emise v tomto období ovlivněny abnormálními hodnotami klimatických veličin</w:t>
      </w:r>
      <w:r w:rsidRPr="00580890">
        <w:rPr>
          <w:rFonts w:ascii="Arial" w:hAnsi="Arial" w:cs="Arial"/>
          <w:sz w:val="22"/>
          <w:szCs w:val="22"/>
        </w:rPr>
        <w:t xml:space="preserve">, </w:t>
      </w:r>
      <w:r w:rsidR="007E2D04">
        <w:rPr>
          <w:rFonts w:ascii="Arial" w:hAnsi="Arial" w:cs="Arial"/>
          <w:sz w:val="22"/>
          <w:szCs w:val="22"/>
        </w:rPr>
        <w:t>může</w:t>
      </w:r>
      <w:r w:rsidRPr="00580890">
        <w:rPr>
          <w:rFonts w:ascii="Arial" w:hAnsi="Arial" w:cs="Arial"/>
          <w:sz w:val="22"/>
          <w:szCs w:val="22"/>
        </w:rPr>
        <w:t xml:space="preserve"> žadatel</w:t>
      </w:r>
      <w:r w:rsidR="007E2D04">
        <w:rPr>
          <w:rFonts w:ascii="Arial" w:hAnsi="Arial" w:cs="Arial"/>
          <w:sz w:val="22"/>
          <w:szCs w:val="22"/>
        </w:rPr>
        <w:t xml:space="preserve"> vykázat</w:t>
      </w:r>
      <w:r w:rsidRPr="00580890">
        <w:rPr>
          <w:rFonts w:ascii="Arial" w:hAnsi="Arial" w:cs="Arial"/>
          <w:sz w:val="22"/>
          <w:szCs w:val="22"/>
        </w:rPr>
        <w:t xml:space="preserve"> </w:t>
      </w:r>
      <w:r w:rsidR="007E2D04">
        <w:rPr>
          <w:rFonts w:ascii="Arial" w:hAnsi="Arial" w:cs="Arial"/>
          <w:sz w:val="22"/>
          <w:szCs w:val="22"/>
        </w:rPr>
        <w:t xml:space="preserve">hodnoty za </w:t>
      </w:r>
      <w:r w:rsidRPr="00580890">
        <w:rPr>
          <w:rFonts w:ascii="Arial" w:hAnsi="Arial" w:cs="Arial"/>
          <w:sz w:val="22"/>
          <w:szCs w:val="22"/>
        </w:rPr>
        <w:t>jin</w:t>
      </w:r>
      <w:r>
        <w:rPr>
          <w:rFonts w:ascii="Arial" w:hAnsi="Arial" w:cs="Arial"/>
          <w:sz w:val="22"/>
          <w:szCs w:val="22"/>
        </w:rPr>
        <w:t>é</w:t>
      </w:r>
      <w:r w:rsidRPr="00580890">
        <w:rPr>
          <w:rFonts w:ascii="Arial" w:hAnsi="Arial" w:cs="Arial"/>
          <w:sz w:val="22"/>
          <w:szCs w:val="22"/>
        </w:rPr>
        <w:t xml:space="preserve"> </w:t>
      </w:r>
      <w:r w:rsidR="00A246DD">
        <w:rPr>
          <w:rFonts w:ascii="Arial" w:hAnsi="Arial" w:cs="Arial"/>
          <w:sz w:val="22"/>
          <w:szCs w:val="22"/>
        </w:rPr>
        <w:t>blízké</w:t>
      </w:r>
      <w:r w:rsidRPr="00580890">
        <w:rPr>
          <w:rFonts w:ascii="Arial" w:hAnsi="Arial" w:cs="Arial"/>
          <w:sz w:val="22"/>
          <w:szCs w:val="22"/>
        </w:rPr>
        <w:t xml:space="preserve"> </w:t>
      </w:r>
      <w:r>
        <w:rPr>
          <w:rFonts w:ascii="Arial" w:hAnsi="Arial" w:cs="Arial"/>
          <w:sz w:val="22"/>
          <w:szCs w:val="22"/>
        </w:rPr>
        <w:t xml:space="preserve">období jednoho </w:t>
      </w:r>
      <w:r w:rsidRPr="00580890">
        <w:rPr>
          <w:rFonts w:ascii="Arial" w:hAnsi="Arial" w:cs="Arial"/>
          <w:sz w:val="22"/>
          <w:szCs w:val="22"/>
        </w:rPr>
        <w:t>rok</w:t>
      </w:r>
      <w:r>
        <w:rPr>
          <w:rFonts w:ascii="Arial" w:hAnsi="Arial" w:cs="Arial"/>
          <w:sz w:val="22"/>
          <w:szCs w:val="22"/>
        </w:rPr>
        <w:t xml:space="preserve">u (12 po </w:t>
      </w:r>
      <w:r w:rsidRPr="00580890">
        <w:rPr>
          <w:rFonts w:ascii="Arial" w:hAnsi="Arial" w:cs="Arial"/>
          <w:sz w:val="22"/>
          <w:szCs w:val="22"/>
        </w:rPr>
        <w:t>sobě jdoucích měsíců</w:t>
      </w:r>
      <w:r>
        <w:rPr>
          <w:rFonts w:ascii="Arial" w:hAnsi="Arial" w:cs="Arial"/>
          <w:sz w:val="22"/>
          <w:szCs w:val="22"/>
        </w:rPr>
        <w:t>)</w:t>
      </w:r>
      <w:r w:rsidRPr="00580890">
        <w:rPr>
          <w:rFonts w:ascii="Arial" w:hAnsi="Arial" w:cs="Arial"/>
          <w:sz w:val="22"/>
          <w:szCs w:val="22"/>
        </w:rPr>
        <w:t>.</w:t>
      </w:r>
      <w:r w:rsidR="00F431F8">
        <w:rPr>
          <w:rFonts w:ascii="Arial" w:hAnsi="Arial" w:cs="Arial"/>
          <w:sz w:val="22"/>
          <w:szCs w:val="22"/>
        </w:rPr>
        <w:t xml:space="preserve"> </w:t>
      </w:r>
      <w:r w:rsidR="00F431F8" w:rsidRPr="00F431F8">
        <w:rPr>
          <w:rFonts w:ascii="Arial" w:hAnsi="Arial" w:cs="Arial"/>
          <w:sz w:val="22"/>
          <w:szCs w:val="22"/>
        </w:rPr>
        <w:t xml:space="preserve">Výchozí hodnota indikátoru je statická a během realizace a udržitelnosti ji není možné upravovat. Pokud nastane nutnost výchozí hodnotu upravit, postupuje se podle přílohy Specifických pravidel č. </w:t>
      </w:r>
      <w:r w:rsidR="00F431F8">
        <w:rPr>
          <w:rFonts w:ascii="Arial" w:hAnsi="Arial" w:cs="Arial"/>
          <w:sz w:val="22"/>
          <w:szCs w:val="22"/>
        </w:rPr>
        <w:t>10</w:t>
      </w:r>
      <w:r w:rsidR="00F431F8" w:rsidRPr="00F431F8">
        <w:rPr>
          <w:rFonts w:ascii="Arial" w:hAnsi="Arial" w:cs="Arial"/>
          <w:sz w:val="22"/>
          <w:szCs w:val="22"/>
        </w:rPr>
        <w:t xml:space="preserve"> s názvem „Návod pro použití </w:t>
      </w:r>
      <w:r w:rsidR="00376EF9">
        <w:rPr>
          <w:rFonts w:ascii="Arial" w:hAnsi="Arial" w:cs="Arial"/>
          <w:sz w:val="22"/>
          <w:szCs w:val="22"/>
        </w:rPr>
        <w:t>vybraných s</w:t>
      </w:r>
      <w:r w:rsidR="00F431F8" w:rsidRPr="00F431F8">
        <w:rPr>
          <w:rFonts w:ascii="Arial" w:hAnsi="Arial" w:cs="Arial"/>
          <w:sz w:val="22"/>
          <w:szCs w:val="22"/>
        </w:rPr>
        <w:t>pecifických datových položek“</w:t>
      </w:r>
      <w:r w:rsidR="00F431F8">
        <w:rPr>
          <w:rFonts w:ascii="Arial" w:hAnsi="Arial" w:cs="Arial"/>
          <w:sz w:val="22"/>
          <w:szCs w:val="22"/>
        </w:rPr>
        <w:t>.</w:t>
      </w:r>
    </w:p>
    <w:p w14:paraId="412EF33E" w14:textId="10EB9C2C" w:rsidR="00856D0C" w:rsidRPr="007C4086" w:rsidRDefault="001E4F76" w:rsidP="007C4086">
      <w:pPr>
        <w:spacing w:before="120" w:after="120" w:line="276" w:lineRule="auto"/>
        <w:jc w:val="both"/>
        <w:rPr>
          <w:rFonts w:ascii="Arial" w:hAnsi="Arial" w:cs="Arial"/>
          <w:sz w:val="22"/>
          <w:szCs w:val="22"/>
        </w:rPr>
      </w:pPr>
      <w:r w:rsidRPr="007C4086">
        <w:rPr>
          <w:rFonts w:ascii="Arial" w:hAnsi="Arial" w:cs="Arial"/>
          <w:sz w:val="22"/>
          <w:szCs w:val="22"/>
        </w:rPr>
        <w:t>Jako datum výchozí hodnoty žadatel vyplní datum podání žádosti o podporu.</w:t>
      </w:r>
    </w:p>
    <w:p w14:paraId="38BCE237" w14:textId="7CA30C93" w:rsidR="00167D98" w:rsidRPr="009A4CBD" w:rsidRDefault="00167D98" w:rsidP="007C4086">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7E0186">
        <w:rPr>
          <w:rFonts w:ascii="Arial" w:hAnsi="Arial" w:cs="Arial"/>
          <w:sz w:val="22"/>
          <w:szCs w:val="22"/>
        </w:rPr>
        <w:t>P</w:t>
      </w:r>
      <w:r w:rsidR="007938F3" w:rsidRPr="00A0251D">
        <w:rPr>
          <w:rFonts w:ascii="Arial" w:hAnsi="Arial" w:cs="Arial"/>
          <w:sz w:val="22"/>
          <w:szCs w:val="22"/>
        </w:rPr>
        <w:t>lánovan</w:t>
      </w:r>
      <w:r w:rsidR="007938F3">
        <w:rPr>
          <w:rFonts w:ascii="Arial" w:hAnsi="Arial" w:cs="Arial"/>
          <w:sz w:val="22"/>
          <w:szCs w:val="22"/>
        </w:rPr>
        <w:t>é odhadované emise skleníkových plynů produkované</w:t>
      </w:r>
      <w:r w:rsidR="007938F3" w:rsidRPr="00583AA6">
        <w:rPr>
          <w:rFonts w:ascii="Arial" w:hAnsi="Arial" w:cs="Arial"/>
          <w:sz w:val="22"/>
          <w:szCs w:val="22"/>
        </w:rPr>
        <w:t xml:space="preserve"> </w:t>
      </w:r>
      <w:r w:rsidR="007938F3">
        <w:rPr>
          <w:rFonts w:ascii="Arial" w:hAnsi="Arial" w:cs="Arial"/>
          <w:sz w:val="22"/>
          <w:szCs w:val="22"/>
        </w:rPr>
        <w:t>bezemisními vozidly pro veřejnou dopravu</w:t>
      </w:r>
      <w:r w:rsidR="007938F3" w:rsidRPr="00FC22B3">
        <w:rPr>
          <w:rFonts w:ascii="Arial" w:hAnsi="Arial" w:cs="Arial"/>
          <w:sz w:val="22"/>
          <w:szCs w:val="22"/>
        </w:rPr>
        <w:t>,</w:t>
      </w:r>
      <w:r w:rsidR="007938F3">
        <w:rPr>
          <w:rFonts w:ascii="Arial" w:hAnsi="Arial" w:cs="Arial"/>
          <w:sz w:val="22"/>
          <w:szCs w:val="22"/>
        </w:rPr>
        <w:t xml:space="preserve"> která se žadatel zavazuje </w:t>
      </w:r>
      <w:r w:rsidR="007938F3" w:rsidRPr="00CF617E">
        <w:rPr>
          <w:rFonts w:ascii="Arial" w:hAnsi="Arial" w:cs="Arial"/>
          <w:color w:val="000000" w:themeColor="text1"/>
          <w:sz w:val="22"/>
          <w:szCs w:val="22"/>
        </w:rPr>
        <w:t>nakoupit</w:t>
      </w:r>
      <w:r w:rsidR="007938F3">
        <w:rPr>
          <w:rFonts w:ascii="Arial" w:hAnsi="Arial" w:cs="Arial"/>
          <w:color w:val="000000" w:themeColor="text1"/>
          <w:sz w:val="22"/>
          <w:szCs w:val="22"/>
        </w:rPr>
        <w:t>,</w:t>
      </w:r>
      <w:r w:rsidR="007938F3" w:rsidRPr="00A0251D">
        <w:rPr>
          <w:rFonts w:ascii="Arial" w:hAnsi="Arial" w:cs="Arial"/>
          <w:sz w:val="22"/>
          <w:szCs w:val="22"/>
        </w:rPr>
        <w:t xml:space="preserve"> </w:t>
      </w:r>
      <w:r w:rsidR="007938F3">
        <w:rPr>
          <w:rFonts w:ascii="Arial" w:hAnsi="Arial" w:cs="Arial"/>
          <w:sz w:val="22"/>
          <w:szCs w:val="22"/>
        </w:rPr>
        <w:t xml:space="preserve">za období 1. roku udržitelnosti projektu. </w:t>
      </w:r>
      <w:r w:rsidR="007938F3" w:rsidRPr="00114903">
        <w:rPr>
          <w:rFonts w:ascii="Arial" w:hAnsi="Arial" w:cs="Arial"/>
          <w:b/>
          <w:bCs/>
          <w:sz w:val="22"/>
          <w:szCs w:val="22"/>
        </w:rPr>
        <w:t xml:space="preserve">Žadatel ve </w:t>
      </w:r>
      <w:r w:rsidR="00980BC3">
        <w:rPr>
          <w:rFonts w:ascii="Arial" w:hAnsi="Arial" w:cs="Arial"/>
          <w:b/>
          <w:bCs/>
          <w:sz w:val="22"/>
          <w:szCs w:val="22"/>
        </w:rPr>
        <w:t>s</w:t>
      </w:r>
      <w:r w:rsidR="007938F3" w:rsidRPr="00114903">
        <w:rPr>
          <w:rFonts w:ascii="Arial" w:hAnsi="Arial" w:cs="Arial"/>
          <w:b/>
          <w:bCs/>
          <w:sz w:val="22"/>
          <w:szCs w:val="22"/>
        </w:rPr>
        <w:t>tudii proveditelnosti uvede způsob výpočtu takovým způsobem, aby jeho výsledek odpovídal cílové hodnotě a bylo možné ho ověřit.</w:t>
      </w:r>
      <w:r w:rsidR="007938F3" w:rsidRPr="00100C5A">
        <w:rPr>
          <w:rFonts w:ascii="Arial" w:hAnsi="Arial" w:cs="Arial"/>
          <w:b/>
          <w:bCs/>
          <w:sz w:val="22"/>
          <w:szCs w:val="22"/>
        </w:rPr>
        <w:t xml:space="preserve"> </w:t>
      </w:r>
      <w:r w:rsidR="007938F3" w:rsidRPr="00100C5A">
        <w:rPr>
          <w:rFonts w:ascii="Arial" w:hAnsi="Arial" w:cs="Arial"/>
          <w:sz w:val="22"/>
          <w:szCs w:val="22"/>
        </w:rPr>
        <w:t xml:space="preserve">Tuto hodnotu se příjemce zavazuje </w:t>
      </w:r>
      <w:r w:rsidR="007938F3">
        <w:rPr>
          <w:rFonts w:ascii="Arial" w:hAnsi="Arial" w:cs="Arial"/>
          <w:sz w:val="22"/>
          <w:szCs w:val="22"/>
        </w:rPr>
        <w:t>vykázat</w:t>
      </w:r>
      <w:r w:rsidR="007938F3" w:rsidRPr="00100C5A">
        <w:rPr>
          <w:rFonts w:ascii="Arial" w:hAnsi="Arial" w:cs="Arial"/>
          <w:sz w:val="22"/>
          <w:szCs w:val="22"/>
        </w:rPr>
        <w:t xml:space="preserve"> k datu </w:t>
      </w:r>
      <w:r w:rsidR="007938F3" w:rsidRPr="00114903">
        <w:rPr>
          <w:rFonts w:ascii="Arial" w:hAnsi="Arial" w:cs="Arial"/>
          <w:color w:val="000000" w:themeColor="text1"/>
          <w:sz w:val="22"/>
          <w:szCs w:val="22"/>
        </w:rPr>
        <w:t xml:space="preserve">konce </w:t>
      </w:r>
      <w:r w:rsidR="007938F3">
        <w:rPr>
          <w:rFonts w:ascii="Arial" w:hAnsi="Arial" w:cs="Arial"/>
          <w:color w:val="000000" w:themeColor="text1"/>
          <w:sz w:val="22"/>
          <w:szCs w:val="22"/>
        </w:rPr>
        <w:t>1.</w:t>
      </w:r>
      <w:r w:rsidR="007938F3" w:rsidRPr="00114903">
        <w:rPr>
          <w:rFonts w:ascii="Arial" w:hAnsi="Arial" w:cs="Arial"/>
          <w:color w:val="000000" w:themeColor="text1"/>
          <w:sz w:val="22"/>
          <w:szCs w:val="22"/>
        </w:rPr>
        <w:t xml:space="preserve"> roku udržitelnosti projektu</w:t>
      </w:r>
      <w:r w:rsidR="007938F3" w:rsidRPr="00100C5A">
        <w:rPr>
          <w:rFonts w:ascii="Arial" w:hAnsi="Arial" w:cs="Arial"/>
          <w:sz w:val="22"/>
          <w:szCs w:val="22"/>
        </w:rPr>
        <w:t>.</w:t>
      </w:r>
      <w:r w:rsidRPr="009A4CBD">
        <w:rPr>
          <w:rFonts w:ascii="Arial" w:hAnsi="Arial" w:cs="Arial"/>
          <w:sz w:val="22"/>
          <w:szCs w:val="22"/>
        </w:rPr>
        <w:t xml:space="preserve"> </w:t>
      </w:r>
    </w:p>
    <w:p w14:paraId="413F3677" w14:textId="7666A8E8" w:rsidR="00167D98" w:rsidRPr="003E3EA1" w:rsidRDefault="00167D98" w:rsidP="007C4086">
      <w:pPr>
        <w:spacing w:before="120" w:after="12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w:t>
      </w:r>
      <w:r w:rsidR="00B64473" w:rsidRPr="009A4CBD">
        <w:rPr>
          <w:rFonts w:ascii="Arial" w:hAnsi="Arial" w:cs="Arial"/>
          <w:sz w:val="22"/>
          <w:szCs w:val="22"/>
        </w:rPr>
        <w:t>Žadatel v žádosti o podporu stanovuje jako datum</w:t>
      </w:r>
      <w:r w:rsidR="00B64473" w:rsidRPr="00D27F55">
        <w:rPr>
          <w:rFonts w:ascii="Arial" w:hAnsi="Arial" w:cs="Arial"/>
          <w:sz w:val="22"/>
          <w:szCs w:val="22"/>
        </w:rPr>
        <w:t xml:space="preserve"> </w:t>
      </w:r>
      <w:r w:rsidR="00B64473" w:rsidRPr="00114903">
        <w:rPr>
          <w:rFonts w:ascii="Arial" w:hAnsi="Arial" w:cs="Arial"/>
          <w:sz w:val="22"/>
          <w:szCs w:val="22"/>
        </w:rPr>
        <w:t xml:space="preserve">konce </w:t>
      </w:r>
      <w:r w:rsidR="00B64473">
        <w:rPr>
          <w:rFonts w:ascii="Arial" w:hAnsi="Arial" w:cs="Arial"/>
          <w:sz w:val="22"/>
          <w:szCs w:val="22"/>
        </w:rPr>
        <w:t>1.</w:t>
      </w:r>
      <w:r w:rsidR="00B64473" w:rsidRPr="00114903">
        <w:rPr>
          <w:rFonts w:ascii="Arial" w:hAnsi="Arial" w:cs="Arial"/>
          <w:sz w:val="22"/>
          <w:szCs w:val="22"/>
        </w:rPr>
        <w:t xml:space="preserve"> roku udržitelnosti projektu. </w:t>
      </w:r>
      <w:r w:rsidR="00B64473" w:rsidRPr="00C16C2E">
        <w:rPr>
          <w:rFonts w:ascii="Arial" w:hAnsi="Arial" w:cs="Arial"/>
          <w:sz w:val="22"/>
          <w:szCs w:val="22"/>
        </w:rPr>
        <w:t xml:space="preserve">Protože žadateli není v okamžiku podání žádosti známo, kdy nastane přesné datum konce 1. roku udržitelnosti, bude datum na projektu orientačně stanoveno jako plánované ukončení realizace projektu + 1 rok a 6 měsíců, což jinak neovlivňuje povinnost příjemce hodnotu vykázat za 12 měsíců </w:t>
      </w:r>
      <w:r w:rsidR="00B64473">
        <w:rPr>
          <w:rFonts w:ascii="Arial" w:hAnsi="Arial" w:cs="Arial"/>
          <w:sz w:val="22"/>
          <w:szCs w:val="22"/>
        </w:rPr>
        <w:t>1.</w:t>
      </w:r>
      <w:r w:rsidR="00B64473" w:rsidRPr="00C16C2E">
        <w:rPr>
          <w:rFonts w:ascii="Arial" w:hAnsi="Arial" w:cs="Arial"/>
          <w:sz w:val="22"/>
          <w:szCs w:val="22"/>
        </w:rPr>
        <w:t xml:space="preserve"> roku udržitelnosti</w:t>
      </w:r>
      <w:r w:rsidR="00B64473">
        <w:rPr>
          <w:rFonts w:ascii="Arial" w:hAnsi="Arial" w:cs="Arial"/>
          <w:sz w:val="22"/>
          <w:szCs w:val="22"/>
        </w:rPr>
        <w:t>.</w:t>
      </w:r>
    </w:p>
    <w:p w14:paraId="31194EF2" w14:textId="15CB8FB9" w:rsidR="00167D98" w:rsidRPr="009A4CBD" w:rsidRDefault="00167D98" w:rsidP="00167D98">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r w:rsidR="00B64473">
        <w:rPr>
          <w:rFonts w:ascii="Arial" w:hAnsi="Arial" w:cs="Arial"/>
          <w:sz w:val="22"/>
          <w:szCs w:val="22"/>
        </w:rPr>
        <w:t xml:space="preserve"> </w:t>
      </w:r>
      <w:r w:rsidR="00B64473" w:rsidRPr="00C16C2E">
        <w:rPr>
          <w:rFonts w:ascii="Arial" w:hAnsi="Arial" w:cs="Arial"/>
          <w:sz w:val="22"/>
          <w:szCs w:val="22"/>
        </w:rPr>
        <w:t>Po ukončení realizace projektu již příjemce orientační datum cílové hodnoty neupravuje.</w:t>
      </w:r>
    </w:p>
    <w:p w14:paraId="32F659FB" w14:textId="5AED35DD" w:rsidR="00167D98" w:rsidRDefault="00167D98" w:rsidP="00167D98">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7E0186">
        <w:rPr>
          <w:rFonts w:ascii="Arial" w:hAnsi="Arial" w:cs="Arial"/>
          <w:sz w:val="22"/>
          <w:szCs w:val="22"/>
        </w:rPr>
        <w:t>S</w:t>
      </w:r>
      <w:r w:rsidR="003B2373" w:rsidRPr="00114903">
        <w:rPr>
          <w:rFonts w:ascii="Arial" w:hAnsi="Arial" w:cs="Arial"/>
          <w:sz w:val="22"/>
          <w:szCs w:val="22"/>
        </w:rPr>
        <w:t>kutečn</w:t>
      </w:r>
      <w:r w:rsidR="003B2373">
        <w:rPr>
          <w:rFonts w:ascii="Arial" w:hAnsi="Arial" w:cs="Arial"/>
          <w:sz w:val="22"/>
          <w:szCs w:val="22"/>
        </w:rPr>
        <w:t>é</w:t>
      </w:r>
      <w:r w:rsidR="003B2373" w:rsidRPr="00114903">
        <w:rPr>
          <w:rFonts w:ascii="Arial" w:hAnsi="Arial" w:cs="Arial"/>
          <w:sz w:val="22"/>
          <w:szCs w:val="22"/>
        </w:rPr>
        <w:t xml:space="preserve"> </w:t>
      </w:r>
      <w:r w:rsidR="003B2373">
        <w:rPr>
          <w:rFonts w:ascii="Arial" w:hAnsi="Arial" w:cs="Arial"/>
          <w:sz w:val="22"/>
          <w:szCs w:val="22"/>
        </w:rPr>
        <w:t>odhadované emise skleníkových plynů produkované</w:t>
      </w:r>
      <w:r w:rsidR="003B2373" w:rsidRPr="00583AA6">
        <w:rPr>
          <w:rFonts w:ascii="Arial" w:hAnsi="Arial" w:cs="Arial"/>
          <w:sz w:val="22"/>
          <w:szCs w:val="22"/>
        </w:rPr>
        <w:t xml:space="preserve"> </w:t>
      </w:r>
      <w:r w:rsidR="003B2373">
        <w:rPr>
          <w:rFonts w:ascii="Arial" w:hAnsi="Arial" w:cs="Arial"/>
          <w:sz w:val="22"/>
          <w:szCs w:val="22"/>
        </w:rPr>
        <w:t>bezemisními vozidly pro veřejnou dopravu</w:t>
      </w:r>
      <w:r w:rsidR="003B2373" w:rsidRPr="00FC22B3">
        <w:rPr>
          <w:rFonts w:ascii="Arial" w:hAnsi="Arial" w:cs="Arial"/>
          <w:sz w:val="22"/>
          <w:szCs w:val="22"/>
        </w:rPr>
        <w:t>,</w:t>
      </w:r>
      <w:r w:rsidR="003B2373">
        <w:rPr>
          <w:rFonts w:ascii="Arial" w:hAnsi="Arial" w:cs="Arial"/>
          <w:sz w:val="22"/>
          <w:szCs w:val="22"/>
        </w:rPr>
        <w:t xml:space="preserve"> která byla v rámci projektu nakoupena, za období 1. roku udržitelnosti projektu</w:t>
      </w:r>
      <w:r w:rsidR="003B2373" w:rsidRPr="00114903">
        <w:rPr>
          <w:rFonts w:ascii="Arial" w:hAnsi="Arial" w:cs="Arial"/>
          <w:sz w:val="22"/>
          <w:szCs w:val="22"/>
        </w:rPr>
        <w:t>.</w:t>
      </w:r>
      <w:r w:rsidR="003B2373" w:rsidRPr="009A4CBD">
        <w:rPr>
          <w:rFonts w:ascii="Arial" w:hAnsi="Arial" w:cs="Arial"/>
          <w:sz w:val="22"/>
          <w:szCs w:val="22"/>
        </w:rPr>
        <w:t xml:space="preserve"> </w:t>
      </w:r>
      <w:r w:rsidR="003B2373" w:rsidRPr="003E3EA1">
        <w:rPr>
          <w:rFonts w:ascii="Arial" w:hAnsi="Arial" w:cs="Arial"/>
          <w:sz w:val="22"/>
          <w:szCs w:val="22"/>
        </w:rPr>
        <w:t xml:space="preserve">Hodnotu je nutné vykázat </w:t>
      </w:r>
      <w:r w:rsidR="003B2373" w:rsidRPr="00FC6F63">
        <w:rPr>
          <w:rFonts w:ascii="Arial" w:hAnsi="Arial" w:cs="Arial"/>
          <w:sz w:val="22"/>
          <w:szCs w:val="22"/>
        </w:rPr>
        <w:t xml:space="preserve">v 1. Zprávě o udržitelnosti projektu ke skutečnému datu, kdy skončil </w:t>
      </w:r>
      <w:r w:rsidR="003B2373">
        <w:rPr>
          <w:rFonts w:ascii="Arial" w:hAnsi="Arial" w:cs="Arial"/>
          <w:sz w:val="22"/>
          <w:szCs w:val="22"/>
        </w:rPr>
        <w:t>1.</w:t>
      </w:r>
      <w:r w:rsidR="003B2373" w:rsidRPr="00FC6F63">
        <w:rPr>
          <w:rFonts w:ascii="Arial" w:hAnsi="Arial" w:cs="Arial"/>
          <w:sz w:val="22"/>
          <w:szCs w:val="22"/>
        </w:rPr>
        <w:t xml:space="preserve"> rok udržitelnosti projektu</w:t>
      </w:r>
      <w:r w:rsidRPr="003E3EA1">
        <w:rPr>
          <w:rFonts w:ascii="Arial" w:hAnsi="Arial" w:cs="Arial"/>
          <w:sz w:val="22"/>
          <w:szCs w:val="22"/>
        </w:rPr>
        <w:t>.</w:t>
      </w:r>
    </w:p>
    <w:p w14:paraId="2FE6B146" w14:textId="40CBA996" w:rsidR="00167D98" w:rsidRDefault="00893FEE" w:rsidP="00167D98">
      <w:pPr>
        <w:spacing w:after="200" w:line="276" w:lineRule="auto"/>
        <w:jc w:val="both"/>
        <w:rPr>
          <w:rFonts w:ascii="Arial" w:hAnsi="Arial" w:cs="Arial"/>
          <w:sz w:val="22"/>
          <w:szCs w:val="22"/>
        </w:rPr>
      </w:pPr>
      <w:r w:rsidRPr="003E3EA1">
        <w:rPr>
          <w:rFonts w:ascii="Arial" w:hAnsi="Arial" w:cs="Arial"/>
          <w:sz w:val="22"/>
          <w:szCs w:val="22"/>
        </w:rPr>
        <w:t xml:space="preserve">Dosažená hodnota </w:t>
      </w:r>
      <w:r>
        <w:rPr>
          <w:rFonts w:ascii="Arial" w:hAnsi="Arial" w:cs="Arial"/>
          <w:sz w:val="22"/>
          <w:szCs w:val="22"/>
        </w:rPr>
        <w:t xml:space="preserve">je stanovena výpočtově a v dalších letech </w:t>
      </w:r>
      <w:r w:rsidRPr="003E3EA1">
        <w:rPr>
          <w:rFonts w:ascii="Arial" w:hAnsi="Arial" w:cs="Arial"/>
          <w:sz w:val="22"/>
          <w:szCs w:val="22"/>
        </w:rPr>
        <w:t>je vykazována ve Zprávách o udržitelnosti projektu pouze v případě změny</w:t>
      </w:r>
      <w:r>
        <w:rPr>
          <w:rFonts w:ascii="Arial" w:hAnsi="Arial" w:cs="Arial"/>
          <w:sz w:val="22"/>
          <w:szCs w:val="22"/>
        </w:rPr>
        <w:t xml:space="preserve"> aktivit projektu</w:t>
      </w:r>
      <w:r w:rsidRPr="003E3EA1">
        <w:rPr>
          <w:rFonts w:ascii="Arial" w:hAnsi="Arial" w:cs="Arial"/>
          <w:sz w:val="22"/>
          <w:szCs w:val="22"/>
        </w:rPr>
        <w:t>, a to včetně popisu, kdy a proč ke změně došlo</w:t>
      </w:r>
      <w:r w:rsidR="00167D98" w:rsidRPr="003E3EA1">
        <w:rPr>
          <w:rFonts w:ascii="Arial" w:hAnsi="Arial" w:cs="Arial"/>
          <w:sz w:val="22"/>
          <w:szCs w:val="22"/>
        </w:rPr>
        <w:t>.</w:t>
      </w:r>
    </w:p>
    <w:p w14:paraId="402BA205" w14:textId="77777777" w:rsidR="00167D98" w:rsidRPr="000465C4" w:rsidRDefault="00167D98" w:rsidP="00167D98">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67D98" w:rsidRPr="009A4CBD" w14:paraId="43EF813F" w14:textId="77777777" w:rsidTr="0086003D">
        <w:trPr>
          <w:trHeight w:val="1793"/>
        </w:trPr>
        <w:tc>
          <w:tcPr>
            <w:tcW w:w="4575" w:type="dxa"/>
          </w:tcPr>
          <w:p w14:paraId="64F3809E" w14:textId="77777777" w:rsidR="00167D98" w:rsidRPr="00C10593" w:rsidRDefault="00167D98" w:rsidP="007C4086">
            <w:pPr>
              <w:spacing w:before="120" w:after="120" w:line="271" w:lineRule="auto"/>
              <w:ind w:left="52"/>
              <w:jc w:val="both"/>
              <w:rPr>
                <w:rFonts w:ascii="Arial" w:hAnsi="Arial" w:cs="Arial"/>
                <w:b/>
                <w:bCs/>
                <w:sz w:val="22"/>
                <w:szCs w:val="22"/>
              </w:rPr>
            </w:pPr>
            <w:r w:rsidRPr="00C10593">
              <w:rPr>
                <w:rFonts w:ascii="Arial" w:hAnsi="Arial" w:cs="Arial"/>
                <w:b/>
                <w:bCs/>
                <w:sz w:val="22"/>
                <w:szCs w:val="22"/>
              </w:rPr>
              <w:t>V Závěrečné zprávě o realizaci projektu:</w:t>
            </w:r>
          </w:p>
          <w:p w14:paraId="3705DDB8" w14:textId="175E4B20" w:rsidR="00167D98" w:rsidRPr="00C10593" w:rsidRDefault="00C10593" w:rsidP="007C4086">
            <w:pPr>
              <w:pStyle w:val="Odstavecseseznamem"/>
              <w:numPr>
                <w:ilvl w:val="0"/>
                <w:numId w:val="36"/>
              </w:numPr>
              <w:spacing w:before="120" w:after="120" w:line="271" w:lineRule="auto"/>
              <w:jc w:val="both"/>
              <w:rPr>
                <w:rFonts w:ascii="Arial" w:hAnsi="Arial" w:cs="Arial"/>
                <w:sz w:val="22"/>
                <w:szCs w:val="22"/>
              </w:rPr>
            </w:pPr>
            <w:r w:rsidRPr="00A0251D">
              <w:rPr>
                <w:rFonts w:ascii="Arial" w:hAnsi="Arial" w:cs="Arial"/>
                <w:sz w:val="22"/>
                <w:szCs w:val="22"/>
              </w:rPr>
              <w:t>Indikátor je</w:t>
            </w:r>
            <w:r>
              <w:rPr>
                <w:rFonts w:ascii="Arial" w:hAnsi="Arial" w:cs="Arial"/>
                <w:sz w:val="22"/>
                <w:szCs w:val="22"/>
              </w:rPr>
              <w:t xml:space="preserve"> dokládán až v </w:t>
            </w:r>
            <w:r w:rsidRPr="00A0251D">
              <w:rPr>
                <w:rFonts w:ascii="Arial" w:hAnsi="Arial" w:cs="Arial"/>
                <w:sz w:val="22"/>
                <w:szCs w:val="22"/>
              </w:rPr>
              <w:t>1. ZoU</w:t>
            </w:r>
            <w:r>
              <w:rPr>
                <w:rFonts w:ascii="Arial" w:hAnsi="Arial" w:cs="Arial"/>
                <w:sz w:val="22"/>
                <w:szCs w:val="22"/>
              </w:rPr>
              <w:t xml:space="preserve">, ZoR </w:t>
            </w:r>
            <w:r w:rsidRPr="00A0251D">
              <w:rPr>
                <w:rFonts w:ascii="Arial" w:hAnsi="Arial" w:cs="Arial"/>
                <w:sz w:val="22"/>
                <w:szCs w:val="22"/>
              </w:rPr>
              <w:t>nemá žádné pevně stanovené materiály</w:t>
            </w:r>
            <w:r>
              <w:rPr>
                <w:rFonts w:ascii="Arial" w:hAnsi="Arial" w:cs="Arial"/>
                <w:sz w:val="22"/>
                <w:szCs w:val="22"/>
              </w:rPr>
              <w:t>.</w:t>
            </w:r>
          </w:p>
        </w:tc>
        <w:tc>
          <w:tcPr>
            <w:tcW w:w="4691" w:type="dxa"/>
          </w:tcPr>
          <w:p w14:paraId="7717B1C9" w14:textId="77777777" w:rsidR="00167D98" w:rsidRPr="00C10593" w:rsidRDefault="00167D98" w:rsidP="007C4086">
            <w:pPr>
              <w:spacing w:before="120" w:after="120" w:line="271" w:lineRule="auto"/>
              <w:jc w:val="both"/>
              <w:rPr>
                <w:rFonts w:ascii="Arial" w:hAnsi="Arial" w:cs="Arial"/>
                <w:b/>
                <w:bCs/>
                <w:sz w:val="22"/>
                <w:szCs w:val="22"/>
              </w:rPr>
            </w:pPr>
            <w:r w:rsidRPr="00C10593">
              <w:rPr>
                <w:rFonts w:ascii="Arial" w:hAnsi="Arial" w:cs="Arial"/>
                <w:b/>
                <w:bCs/>
                <w:sz w:val="22"/>
                <w:szCs w:val="22"/>
              </w:rPr>
              <w:t>V 1. Zprávě o udržitelnosti projektu:</w:t>
            </w:r>
            <w:r w:rsidRPr="00C10593">
              <w:rPr>
                <w:rFonts w:ascii="Arial" w:hAnsi="Arial" w:cs="Arial"/>
                <w:b/>
                <w:bCs/>
                <w:sz w:val="28"/>
                <w:szCs w:val="28"/>
              </w:rPr>
              <w:t xml:space="preserve"> </w:t>
            </w:r>
          </w:p>
          <w:p w14:paraId="14EF85DF" w14:textId="6EA8BFCA" w:rsidR="00167D98" w:rsidRPr="00C10593" w:rsidRDefault="00340409" w:rsidP="007C4086">
            <w:pPr>
              <w:pStyle w:val="Odstavecseseznamem"/>
              <w:numPr>
                <w:ilvl w:val="0"/>
                <w:numId w:val="36"/>
              </w:numPr>
              <w:spacing w:before="120" w:after="120" w:line="271" w:lineRule="auto"/>
              <w:rPr>
                <w:rFonts w:ascii="Arial" w:hAnsi="Arial" w:cs="Arial"/>
                <w:b/>
                <w:bCs/>
                <w:sz w:val="22"/>
                <w:szCs w:val="22"/>
              </w:rPr>
            </w:pPr>
            <w:r w:rsidRPr="00705348">
              <w:rPr>
                <w:rFonts w:ascii="Arial" w:hAnsi="Arial" w:cs="Arial"/>
                <w:sz w:val="22"/>
                <w:szCs w:val="22"/>
              </w:rPr>
              <w:t>Výpočet dosažené</w:t>
            </w:r>
            <w:r w:rsidRPr="00E85AF3">
              <w:rPr>
                <w:rFonts w:ascii="Arial" w:hAnsi="Arial" w:cs="Arial"/>
                <w:sz w:val="22"/>
                <w:szCs w:val="22"/>
              </w:rPr>
              <w:t xml:space="preserve"> hodnoty indikátoru </w:t>
            </w:r>
            <w:r>
              <w:rPr>
                <w:rFonts w:ascii="Arial" w:hAnsi="Arial" w:cs="Arial"/>
                <w:sz w:val="22"/>
                <w:szCs w:val="22"/>
              </w:rPr>
              <w:t>360</w:t>
            </w:r>
            <w:r w:rsidRPr="00996AA7">
              <w:rPr>
                <w:rFonts w:ascii="Arial" w:hAnsi="Arial" w:cs="Arial"/>
                <w:sz w:val="22"/>
                <w:szCs w:val="22"/>
              </w:rPr>
              <w:t xml:space="preserve"> 1</w:t>
            </w:r>
            <w:r>
              <w:rPr>
                <w:rFonts w:ascii="Arial" w:hAnsi="Arial" w:cs="Arial"/>
                <w:sz w:val="22"/>
                <w:szCs w:val="22"/>
              </w:rPr>
              <w:t>02</w:t>
            </w:r>
            <w:r w:rsidRPr="00E85AF3">
              <w:rPr>
                <w:rFonts w:ascii="Arial" w:hAnsi="Arial" w:cs="Arial"/>
                <w:sz w:val="22"/>
                <w:szCs w:val="22"/>
              </w:rPr>
              <w:t xml:space="preserve"> v souladu s metodickým listem</w:t>
            </w:r>
            <w:r>
              <w:rPr>
                <w:rFonts w:ascii="Arial" w:hAnsi="Arial" w:cs="Arial"/>
                <w:sz w:val="22"/>
                <w:szCs w:val="22"/>
              </w:rPr>
              <w:t xml:space="preserve"> a analogicky s výpočtem </w:t>
            </w:r>
            <w:r w:rsidR="00D63C66">
              <w:rPr>
                <w:rFonts w:ascii="Arial" w:hAnsi="Arial" w:cs="Arial"/>
                <w:sz w:val="22"/>
                <w:szCs w:val="22"/>
              </w:rPr>
              <w:t>cílové</w:t>
            </w:r>
            <w:r>
              <w:rPr>
                <w:rFonts w:ascii="Arial" w:hAnsi="Arial" w:cs="Arial"/>
                <w:sz w:val="22"/>
                <w:szCs w:val="22"/>
              </w:rPr>
              <w:t xml:space="preserve"> hodnoty indikátoru 360 102 ve studii proveditelnosti</w:t>
            </w:r>
          </w:p>
        </w:tc>
      </w:tr>
    </w:tbl>
    <w:p w14:paraId="2C9EE13A" w14:textId="5938414A" w:rsidR="007158ED" w:rsidRPr="009A4CBD" w:rsidRDefault="00167D98" w:rsidP="007158ED">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7C4086">
        <w:rPr>
          <w:rFonts w:ascii="Arial" w:hAnsi="Arial" w:cs="Arial"/>
          <w:sz w:val="22"/>
          <w:szCs w:val="22"/>
        </w:rPr>
        <w:t xml:space="preserve">všechny </w:t>
      </w:r>
      <w:r w:rsidRPr="009A4CBD">
        <w:rPr>
          <w:rFonts w:ascii="Arial" w:hAnsi="Arial" w:cs="Arial"/>
          <w:sz w:val="22"/>
          <w:szCs w:val="22"/>
        </w:rPr>
        <w:t>uvedené dokumenty.</w:t>
      </w:r>
      <w:r>
        <w:rPr>
          <w:rFonts w:ascii="Arial" w:hAnsi="Arial" w:cs="Arial"/>
          <w:sz w:val="22"/>
          <w:szCs w:val="22"/>
        </w:rPr>
        <w:t xml:space="preserve"> Pokud v době udržitelnosti dojde ke </w:t>
      </w:r>
      <w:r w:rsidR="00CF5F06">
        <w:rPr>
          <w:rFonts w:ascii="Arial" w:hAnsi="Arial" w:cs="Arial"/>
          <w:sz w:val="22"/>
          <w:szCs w:val="22"/>
        </w:rPr>
        <w:t>změně aktivit projektu</w:t>
      </w:r>
      <w:r>
        <w:rPr>
          <w:rFonts w:ascii="Arial" w:hAnsi="Arial" w:cs="Arial"/>
          <w:sz w:val="22"/>
          <w:szCs w:val="22"/>
        </w:rPr>
        <w:t xml:space="preserve">, bude v nejbližší následující Zprávě o udržitelnosti </w:t>
      </w:r>
      <w:r w:rsidR="007E0186">
        <w:rPr>
          <w:rFonts w:ascii="Arial" w:hAnsi="Arial" w:cs="Arial"/>
          <w:sz w:val="22"/>
          <w:szCs w:val="22"/>
        </w:rPr>
        <w:t xml:space="preserve">projektu </w:t>
      </w:r>
      <w:r>
        <w:rPr>
          <w:rFonts w:ascii="Arial" w:hAnsi="Arial" w:cs="Arial"/>
          <w:sz w:val="22"/>
          <w:szCs w:val="22"/>
        </w:rPr>
        <w:t xml:space="preserve">vykázána aktualizovaná hodnota, včetně data, od kterého platí. </w:t>
      </w:r>
      <w:r w:rsidRPr="00AF3D0A">
        <w:rPr>
          <w:rFonts w:ascii="Arial" w:hAnsi="Arial" w:cs="Arial"/>
          <w:sz w:val="22"/>
          <w:szCs w:val="22"/>
        </w:rPr>
        <w:t xml:space="preserve">Zároveň budou opětovně dodány materiály pro její </w:t>
      </w:r>
      <w:r w:rsidRPr="00585E41">
        <w:rPr>
          <w:rFonts w:ascii="Arial" w:hAnsi="Arial" w:cs="Arial"/>
          <w:sz w:val="22"/>
          <w:szCs w:val="22"/>
        </w:rPr>
        <w:t>ověření</w:t>
      </w:r>
      <w:r w:rsidR="00F61297">
        <w:rPr>
          <w:rFonts w:ascii="Arial" w:hAnsi="Arial" w:cs="Arial"/>
          <w:sz w:val="22"/>
          <w:szCs w:val="22"/>
        </w:rPr>
        <w:t>.</w:t>
      </w:r>
    </w:p>
    <w:p w14:paraId="2895671B" w14:textId="77777777" w:rsidR="00167D98" w:rsidRPr="000465C4" w:rsidRDefault="00167D98" w:rsidP="00167D98">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118046A4" w14:textId="6C4489B9" w:rsidR="00F431F8" w:rsidRPr="008536A0" w:rsidRDefault="00F431F8" w:rsidP="00F431F8">
      <w:pPr>
        <w:keepNext/>
        <w:spacing w:line="276" w:lineRule="auto"/>
        <w:jc w:val="both"/>
        <w:rPr>
          <w:rFonts w:ascii="Arial" w:hAnsi="Arial" w:cs="Arial"/>
          <w:sz w:val="22"/>
          <w:szCs w:val="22"/>
        </w:rPr>
      </w:pPr>
      <w:r w:rsidRPr="008536A0">
        <w:rPr>
          <w:rFonts w:ascii="Arial" w:hAnsi="Arial" w:cs="Arial"/>
          <w:sz w:val="22"/>
          <w:szCs w:val="22"/>
        </w:rPr>
        <w:t>Nenaplnění cílové hodnoty indikátoru není sankcionováno, zejména s přihlédnutím k faktu, ž</w:t>
      </w:r>
      <w:r>
        <w:rPr>
          <w:rFonts w:ascii="Arial" w:hAnsi="Arial" w:cs="Arial"/>
          <w:sz w:val="22"/>
          <w:szCs w:val="22"/>
        </w:rPr>
        <w:t xml:space="preserve">e hodnota je stanovena výpočtově a je zároveň předmětem </w:t>
      </w:r>
      <w:r w:rsidRPr="007C4086">
        <w:rPr>
          <w:rFonts w:ascii="Arial" w:hAnsi="Arial" w:cs="Arial"/>
          <w:sz w:val="22"/>
          <w:szCs w:val="22"/>
        </w:rPr>
        <w:t>kritéria</w:t>
      </w:r>
      <w:r w:rsidR="00A923B4">
        <w:rPr>
          <w:rFonts w:ascii="Arial" w:hAnsi="Arial" w:cs="Arial"/>
          <w:sz w:val="22"/>
          <w:szCs w:val="22"/>
        </w:rPr>
        <w:t xml:space="preserve"> „</w:t>
      </w:r>
      <w:r w:rsidR="00A923B4" w:rsidRPr="00A923B4">
        <w:rPr>
          <w:rFonts w:ascii="Arial" w:hAnsi="Arial" w:cs="Arial"/>
          <w:sz w:val="22"/>
          <w:szCs w:val="22"/>
        </w:rPr>
        <w:t>Infrastruktura/výstupy projektu nejsou zranitelné z hlediska potenciálních dlouhodobých důsledků změny klimatu a úroveň emisí skleníkových plynů, které při projektů vzniknou, je v souladu s cílem klimatické neutrality do roku 2050</w:t>
      </w:r>
      <w:r w:rsidR="00A923B4">
        <w:rPr>
          <w:rFonts w:ascii="Arial" w:hAnsi="Arial" w:cs="Arial"/>
          <w:sz w:val="22"/>
          <w:szCs w:val="22"/>
        </w:rPr>
        <w:t>“</w:t>
      </w:r>
      <w:r w:rsidRPr="008536A0">
        <w:rPr>
          <w:rFonts w:ascii="Arial" w:hAnsi="Arial" w:cs="Arial"/>
          <w:sz w:val="22"/>
          <w:szCs w:val="22"/>
        </w:rPr>
        <w:t>. Pokud se během realizace projektu objeví skutečnosti, které povedou ke změně cílové hodnoty, je možné ze strany příjemce iniciovat změnové řízení, kde příjemce zdůvodní a popíše výpočet změněné cílové hodnoty indikátoru.</w:t>
      </w:r>
    </w:p>
    <w:p w14:paraId="52F16022" w14:textId="49AE4039" w:rsidR="00167D98" w:rsidRDefault="00F431F8" w:rsidP="007C4086">
      <w:pPr>
        <w:spacing w:before="120" w:after="200" w:line="276" w:lineRule="auto"/>
        <w:jc w:val="both"/>
        <w:rPr>
          <w:rFonts w:ascii="Arial" w:hAnsi="Arial" w:cs="Arial"/>
          <w:sz w:val="22"/>
          <w:szCs w:val="22"/>
        </w:rPr>
      </w:pPr>
      <w:r w:rsidRPr="008536A0">
        <w:rPr>
          <w:rFonts w:ascii="Arial" w:hAnsi="Arial" w:cs="Arial"/>
          <w:sz w:val="22"/>
          <w:szCs w:val="22"/>
        </w:rPr>
        <w:t>V době udržitelnosti již nelze cílovou hodnotu upravit a zůstává zafixovaná ve výši platné k datu skutečného ukončení realizace projektu.</w:t>
      </w:r>
    </w:p>
    <w:p w14:paraId="1101DC4F" w14:textId="77777777" w:rsidR="00167D98" w:rsidRPr="000465C4" w:rsidRDefault="00167D98" w:rsidP="00167D98">
      <w:pPr>
        <w:spacing w:line="276" w:lineRule="auto"/>
        <w:jc w:val="both"/>
        <w:rPr>
          <w:rStyle w:val="Zdraznnintenzivn"/>
          <w:rFonts w:ascii="Arial" w:eastAsiaTheme="minorHAnsi" w:hAnsi="Arial" w:cs="Arial"/>
          <w:b/>
          <w:bCs/>
          <w:caps/>
          <w:color w:val="31849B" w:themeColor="accent5" w:themeShade="BF"/>
          <w:lang w:eastAsia="en-US"/>
        </w:rPr>
      </w:pPr>
      <w:r w:rsidRPr="007C4086">
        <w:rPr>
          <w:rStyle w:val="Zdraznnintenzivn"/>
          <w:rFonts w:ascii="Arial" w:eastAsiaTheme="minorHAnsi" w:hAnsi="Arial" w:cs="Arial"/>
          <w:b/>
          <w:bCs/>
          <w:caps/>
          <w:color w:val="31849B" w:themeColor="accent5" w:themeShade="BF"/>
          <w:lang w:eastAsia="en-US"/>
        </w:rPr>
        <w:t>Návod na Výpočet</w:t>
      </w:r>
    </w:p>
    <w:p w14:paraId="0E338AD7" w14:textId="7DB35B09" w:rsidR="00EE2524" w:rsidRPr="007C4086" w:rsidRDefault="00EE2524">
      <w:pPr>
        <w:numPr>
          <w:ilvl w:val="0"/>
          <w:numId w:val="43"/>
        </w:numPr>
        <w:spacing w:before="120" w:after="120" w:line="276" w:lineRule="auto"/>
        <w:ind w:right="170"/>
        <w:jc w:val="both"/>
        <w:rPr>
          <w:rFonts w:ascii="Arial" w:hAnsi="Arial" w:cs="Arial"/>
          <w:sz w:val="22"/>
          <w:szCs w:val="22"/>
        </w:rPr>
      </w:pPr>
      <w:r w:rsidRPr="007C4086">
        <w:rPr>
          <w:rFonts w:ascii="Arial" w:hAnsi="Arial" w:cs="Arial"/>
          <w:sz w:val="22"/>
          <w:szCs w:val="22"/>
        </w:rPr>
        <w:t>Odhadované emise skleníkových plynů představují emis</w:t>
      </w:r>
      <w:r>
        <w:rPr>
          <w:rFonts w:ascii="Arial" w:hAnsi="Arial" w:cs="Arial"/>
          <w:sz w:val="22"/>
          <w:szCs w:val="22"/>
        </w:rPr>
        <w:t>e</w:t>
      </w:r>
      <w:r w:rsidRPr="007C4086">
        <w:rPr>
          <w:rFonts w:ascii="Arial" w:hAnsi="Arial" w:cs="Arial"/>
          <w:sz w:val="22"/>
          <w:szCs w:val="22"/>
        </w:rPr>
        <w:t xml:space="preserve"> CO</w:t>
      </w:r>
      <w:r w:rsidRPr="007C4086">
        <w:rPr>
          <w:rFonts w:ascii="Arial" w:hAnsi="Arial" w:cs="Arial"/>
          <w:sz w:val="22"/>
          <w:szCs w:val="22"/>
          <w:vertAlign w:val="subscript"/>
        </w:rPr>
        <w:t>2</w:t>
      </w:r>
      <w:r w:rsidRPr="007C4086">
        <w:rPr>
          <w:rFonts w:ascii="Arial" w:hAnsi="Arial" w:cs="Arial"/>
          <w:sz w:val="22"/>
          <w:szCs w:val="22"/>
        </w:rPr>
        <w:t xml:space="preserve"> ekvivalentu (CO</w:t>
      </w:r>
      <w:r w:rsidRPr="007C4086">
        <w:rPr>
          <w:rFonts w:ascii="Arial" w:hAnsi="Arial" w:cs="Arial"/>
          <w:sz w:val="22"/>
          <w:szCs w:val="22"/>
          <w:vertAlign w:val="subscript"/>
        </w:rPr>
        <w:t>2e</w:t>
      </w:r>
      <w:r w:rsidRPr="007C4086">
        <w:rPr>
          <w:rFonts w:ascii="Arial" w:hAnsi="Arial" w:cs="Arial"/>
          <w:sz w:val="22"/>
          <w:szCs w:val="22"/>
        </w:rPr>
        <w:t>)</w:t>
      </w:r>
      <w:r>
        <w:rPr>
          <w:rFonts w:ascii="Arial" w:hAnsi="Arial" w:cs="Arial"/>
          <w:sz w:val="22"/>
          <w:szCs w:val="22"/>
        </w:rPr>
        <w:t>. D</w:t>
      </w:r>
      <w:r w:rsidRPr="007C4086">
        <w:rPr>
          <w:rFonts w:ascii="Arial" w:hAnsi="Arial" w:cs="Arial"/>
          <w:sz w:val="22"/>
          <w:szCs w:val="22"/>
        </w:rPr>
        <w:t xml:space="preserve">o </w:t>
      </w:r>
      <w:r>
        <w:rPr>
          <w:rFonts w:ascii="Arial" w:hAnsi="Arial" w:cs="Arial"/>
          <w:sz w:val="22"/>
          <w:szCs w:val="22"/>
        </w:rPr>
        <w:t>výpočtu jsou</w:t>
      </w:r>
      <w:r w:rsidRPr="007C4086">
        <w:rPr>
          <w:rFonts w:ascii="Arial" w:hAnsi="Arial" w:cs="Arial"/>
          <w:sz w:val="22"/>
          <w:szCs w:val="22"/>
        </w:rPr>
        <w:t xml:space="preserve"> zahrnuty přímé a nepřímé emise z provozu vozidel</w:t>
      </w:r>
      <w:r>
        <w:rPr>
          <w:rFonts w:ascii="Arial" w:hAnsi="Arial" w:cs="Arial"/>
          <w:sz w:val="22"/>
          <w:szCs w:val="22"/>
        </w:rPr>
        <w:t>.</w:t>
      </w:r>
    </w:p>
    <w:p w14:paraId="542401B8" w14:textId="26306D35" w:rsidR="00EE2524" w:rsidRPr="00EE2524" w:rsidRDefault="00EE2524" w:rsidP="00EE2524">
      <w:pPr>
        <w:numPr>
          <w:ilvl w:val="0"/>
          <w:numId w:val="43"/>
        </w:numPr>
        <w:spacing w:before="120" w:after="120" w:line="276" w:lineRule="auto"/>
        <w:ind w:right="170"/>
        <w:jc w:val="both"/>
        <w:rPr>
          <w:rFonts w:ascii="Arial" w:hAnsi="Arial" w:cs="Arial"/>
          <w:sz w:val="22"/>
          <w:szCs w:val="22"/>
        </w:rPr>
      </w:pPr>
      <w:r w:rsidRPr="007C4086">
        <w:rPr>
          <w:rFonts w:ascii="Arial" w:hAnsi="Arial" w:cs="Arial"/>
          <w:sz w:val="22"/>
          <w:szCs w:val="22"/>
        </w:rPr>
        <w:t>Metodika je zpracována pro projekty nákupů silničních bezemisních vozidel s pohonem na elektřinu (dále „elektrobusy“)</w:t>
      </w:r>
      <w:r w:rsidR="009A2D8A">
        <w:rPr>
          <w:rFonts w:ascii="Arial" w:hAnsi="Arial" w:cs="Arial"/>
          <w:sz w:val="22"/>
          <w:szCs w:val="22"/>
        </w:rPr>
        <w:t xml:space="preserve"> a</w:t>
      </w:r>
      <w:r w:rsidR="009A2D8A" w:rsidRPr="007C4086">
        <w:rPr>
          <w:rFonts w:ascii="Arial" w:hAnsi="Arial" w:cs="Arial"/>
          <w:sz w:val="22"/>
          <w:szCs w:val="22"/>
        </w:rPr>
        <w:t xml:space="preserve"> </w:t>
      </w:r>
      <w:r w:rsidRPr="007C4086">
        <w:rPr>
          <w:rFonts w:ascii="Arial" w:hAnsi="Arial" w:cs="Arial"/>
          <w:sz w:val="22"/>
          <w:szCs w:val="22"/>
        </w:rPr>
        <w:t xml:space="preserve">bezemisních drážních vozidel (trolejbusů). Není určena pro projekty nákupu silničních bezemisních vozidel s pohonem na vodík, u nichž </w:t>
      </w:r>
      <w:r>
        <w:rPr>
          <w:rFonts w:ascii="Arial" w:hAnsi="Arial" w:cs="Arial"/>
          <w:sz w:val="22"/>
          <w:szCs w:val="22"/>
        </w:rPr>
        <w:t>j</w:t>
      </w:r>
      <w:r w:rsidRPr="007C4086">
        <w:rPr>
          <w:rFonts w:ascii="Arial" w:hAnsi="Arial" w:cs="Arial"/>
          <w:sz w:val="22"/>
          <w:szCs w:val="22"/>
        </w:rPr>
        <w:t>e vzhledem k</w:t>
      </w:r>
      <w:r>
        <w:rPr>
          <w:rFonts w:ascii="Arial" w:hAnsi="Arial" w:cs="Arial"/>
          <w:sz w:val="22"/>
          <w:szCs w:val="22"/>
        </w:rPr>
        <w:t>e</w:t>
      </w:r>
      <w:r w:rsidRPr="007C4086">
        <w:rPr>
          <w:rFonts w:ascii="Arial" w:hAnsi="Arial" w:cs="Arial"/>
          <w:sz w:val="22"/>
          <w:szCs w:val="22"/>
        </w:rPr>
        <w:t xml:space="preserve"> specifické povaze technologie </w:t>
      </w:r>
      <w:r>
        <w:rPr>
          <w:rFonts w:ascii="Arial" w:hAnsi="Arial" w:cs="Arial"/>
          <w:sz w:val="22"/>
          <w:szCs w:val="22"/>
        </w:rPr>
        <w:t xml:space="preserve">nutné </w:t>
      </w:r>
      <w:r w:rsidRPr="007C4086">
        <w:rPr>
          <w:rFonts w:ascii="Arial" w:hAnsi="Arial" w:cs="Arial"/>
          <w:sz w:val="22"/>
          <w:szCs w:val="22"/>
        </w:rPr>
        <w:t xml:space="preserve">individuální zpracování výpočtu </w:t>
      </w:r>
      <w:r>
        <w:rPr>
          <w:rFonts w:ascii="Arial" w:hAnsi="Arial" w:cs="Arial"/>
          <w:sz w:val="22"/>
          <w:szCs w:val="22"/>
        </w:rPr>
        <w:t>emisí skleníkových plynů</w:t>
      </w:r>
      <w:r w:rsidRPr="007C4086">
        <w:rPr>
          <w:rFonts w:ascii="Arial" w:hAnsi="Arial" w:cs="Arial"/>
          <w:sz w:val="22"/>
          <w:szCs w:val="22"/>
        </w:rPr>
        <w:t xml:space="preserve"> formou expertní studie</w:t>
      </w:r>
      <w:r w:rsidR="0011064C">
        <w:rPr>
          <w:rFonts w:ascii="Arial" w:hAnsi="Arial" w:cs="Arial"/>
          <w:sz w:val="22"/>
          <w:szCs w:val="22"/>
        </w:rPr>
        <w:t xml:space="preserve">, kterou žadatel přiloží ke </w:t>
      </w:r>
      <w:r w:rsidR="00980BC3">
        <w:rPr>
          <w:rFonts w:ascii="Arial" w:hAnsi="Arial" w:cs="Arial"/>
          <w:sz w:val="22"/>
          <w:szCs w:val="22"/>
        </w:rPr>
        <w:t>s</w:t>
      </w:r>
      <w:r w:rsidR="0011064C">
        <w:rPr>
          <w:rFonts w:ascii="Arial" w:hAnsi="Arial" w:cs="Arial"/>
          <w:sz w:val="22"/>
          <w:szCs w:val="22"/>
        </w:rPr>
        <w:t>tudii proveditelnosti.</w:t>
      </w:r>
    </w:p>
    <w:p w14:paraId="14F34829" w14:textId="65A7E76E" w:rsidR="00EE2524" w:rsidRPr="007C4086" w:rsidRDefault="00575A2F" w:rsidP="00B46EC5">
      <w:pPr>
        <w:numPr>
          <w:ilvl w:val="0"/>
          <w:numId w:val="43"/>
        </w:numPr>
        <w:spacing w:before="120" w:after="200" w:line="276" w:lineRule="auto"/>
        <w:ind w:right="170"/>
        <w:jc w:val="both"/>
        <w:rPr>
          <w:rFonts w:ascii="Arial" w:hAnsi="Arial" w:cs="Arial"/>
          <w:color w:val="FF0000"/>
          <w:sz w:val="22"/>
          <w:szCs w:val="22"/>
        </w:rPr>
      </w:pPr>
      <w:r>
        <w:rPr>
          <w:rFonts w:ascii="Arial" w:hAnsi="Arial" w:cs="Arial"/>
          <w:sz w:val="22"/>
          <w:szCs w:val="22"/>
        </w:rPr>
        <w:t>Následující t</w:t>
      </w:r>
      <w:r w:rsidRPr="00575A2F">
        <w:rPr>
          <w:rFonts w:ascii="Arial" w:hAnsi="Arial" w:cs="Arial"/>
          <w:sz w:val="22"/>
          <w:szCs w:val="22"/>
        </w:rPr>
        <w:t>abulka uvádí přehled emisních faktorů pro relevantní kategorie vozidel</w:t>
      </w:r>
      <w:r>
        <w:rPr>
          <w:rFonts w:ascii="Arial" w:hAnsi="Arial" w:cs="Arial"/>
          <w:sz w:val="22"/>
          <w:szCs w:val="22"/>
        </w:rPr>
        <w:t>:</w:t>
      </w:r>
    </w:p>
    <w:tbl>
      <w:tblPr>
        <w:tblStyle w:val="Mkatabulky"/>
        <w:tblW w:w="8364" w:type="dxa"/>
        <w:tblInd w:w="562" w:type="dxa"/>
        <w:tblLayout w:type="fixed"/>
        <w:tblLook w:val="04A0" w:firstRow="1" w:lastRow="0" w:firstColumn="1" w:lastColumn="0" w:noHBand="0" w:noVBand="1"/>
      </w:tblPr>
      <w:tblGrid>
        <w:gridCol w:w="2091"/>
        <w:gridCol w:w="2091"/>
        <w:gridCol w:w="2091"/>
        <w:gridCol w:w="2091"/>
      </w:tblGrid>
      <w:tr w:rsidR="00575A2F" w:rsidRPr="00885E76" w14:paraId="32267986" w14:textId="77777777" w:rsidTr="005B4242">
        <w:trPr>
          <w:trHeight w:val="593"/>
        </w:trPr>
        <w:tc>
          <w:tcPr>
            <w:tcW w:w="2091" w:type="dxa"/>
            <w:vMerge w:val="restart"/>
            <w:shd w:val="clear" w:color="auto" w:fill="C6D9F1" w:themeFill="text2" w:themeFillTint="33"/>
            <w:vAlign w:val="center"/>
          </w:tcPr>
          <w:p w14:paraId="659D0D24" w14:textId="71938F42" w:rsidR="00575A2F" w:rsidRPr="007C4086" w:rsidRDefault="00575A2F" w:rsidP="005B4242">
            <w:pPr>
              <w:tabs>
                <w:tab w:val="left" w:pos="0"/>
              </w:tabs>
              <w:jc w:val="center"/>
              <w:rPr>
                <w:rFonts w:ascii="Arial" w:hAnsi="Arial" w:cs="Arial"/>
                <w:b/>
                <w:bCs/>
                <w:sz w:val="20"/>
                <w:szCs w:val="20"/>
              </w:rPr>
            </w:pPr>
            <w:r w:rsidRPr="007C4086">
              <w:rPr>
                <w:rFonts w:ascii="Arial" w:hAnsi="Arial" w:cs="Arial"/>
                <w:b/>
                <w:bCs/>
                <w:sz w:val="20"/>
                <w:szCs w:val="20"/>
              </w:rPr>
              <w:t>Kategorie</w:t>
            </w:r>
            <w:r>
              <w:rPr>
                <w:rFonts w:ascii="Arial" w:hAnsi="Arial" w:cs="Arial"/>
                <w:b/>
                <w:bCs/>
                <w:sz w:val="20"/>
                <w:szCs w:val="20"/>
              </w:rPr>
              <w:t xml:space="preserve"> vozidel</w:t>
            </w:r>
          </w:p>
        </w:tc>
        <w:tc>
          <w:tcPr>
            <w:tcW w:w="2091" w:type="dxa"/>
            <w:vMerge w:val="restart"/>
            <w:shd w:val="clear" w:color="auto" w:fill="C6D9F1" w:themeFill="text2" w:themeFillTint="33"/>
            <w:vAlign w:val="center"/>
          </w:tcPr>
          <w:p w14:paraId="550E1045" w14:textId="1B8F8D40" w:rsidR="00575A2F" w:rsidRPr="007C4086" w:rsidRDefault="00575A2F" w:rsidP="005B4242">
            <w:pPr>
              <w:jc w:val="center"/>
              <w:rPr>
                <w:rFonts w:ascii="Arial" w:hAnsi="Arial" w:cs="Arial"/>
                <w:b/>
                <w:bCs/>
                <w:sz w:val="20"/>
                <w:szCs w:val="20"/>
              </w:rPr>
            </w:pPr>
            <w:r>
              <w:rPr>
                <w:rFonts w:ascii="Arial" w:hAnsi="Arial" w:cs="Arial"/>
                <w:b/>
                <w:bCs/>
                <w:sz w:val="20"/>
                <w:szCs w:val="20"/>
              </w:rPr>
              <w:t>Členění</w:t>
            </w:r>
          </w:p>
        </w:tc>
        <w:tc>
          <w:tcPr>
            <w:tcW w:w="2091" w:type="dxa"/>
            <w:vMerge w:val="restart"/>
            <w:shd w:val="clear" w:color="auto" w:fill="C6D9F1" w:themeFill="text2" w:themeFillTint="33"/>
            <w:vAlign w:val="center"/>
          </w:tcPr>
          <w:p w14:paraId="17931105" w14:textId="4BEE7A3D" w:rsidR="00575A2F" w:rsidRPr="007C4086" w:rsidRDefault="00575A2F" w:rsidP="005B4242">
            <w:pPr>
              <w:jc w:val="center"/>
              <w:rPr>
                <w:rFonts w:ascii="Arial" w:hAnsi="Arial" w:cs="Arial"/>
                <w:b/>
                <w:bCs/>
                <w:sz w:val="20"/>
                <w:szCs w:val="20"/>
              </w:rPr>
            </w:pPr>
            <w:r>
              <w:rPr>
                <w:rFonts w:ascii="Arial" w:hAnsi="Arial" w:cs="Arial"/>
                <w:b/>
                <w:bCs/>
                <w:sz w:val="20"/>
                <w:szCs w:val="20"/>
              </w:rPr>
              <w:t>Jednotka</w:t>
            </w:r>
          </w:p>
        </w:tc>
        <w:tc>
          <w:tcPr>
            <w:tcW w:w="2091" w:type="dxa"/>
            <w:vMerge w:val="restart"/>
            <w:shd w:val="clear" w:color="auto" w:fill="C6D9F1" w:themeFill="text2" w:themeFillTint="33"/>
            <w:vAlign w:val="center"/>
          </w:tcPr>
          <w:p w14:paraId="00009A27" w14:textId="38DB67F5" w:rsidR="00575A2F" w:rsidRPr="007C4086" w:rsidRDefault="00575A2F" w:rsidP="005B4242">
            <w:pPr>
              <w:jc w:val="center"/>
              <w:rPr>
                <w:rFonts w:ascii="Arial" w:hAnsi="Arial" w:cs="Arial"/>
                <w:b/>
                <w:bCs/>
                <w:sz w:val="20"/>
                <w:szCs w:val="20"/>
              </w:rPr>
            </w:pPr>
            <w:r>
              <w:rPr>
                <w:rFonts w:ascii="Arial" w:hAnsi="Arial" w:cs="Arial"/>
                <w:b/>
                <w:bCs/>
                <w:sz w:val="20"/>
                <w:szCs w:val="20"/>
              </w:rPr>
              <w:t>Emisní faktor</w:t>
            </w:r>
          </w:p>
        </w:tc>
      </w:tr>
      <w:tr w:rsidR="00575A2F" w:rsidRPr="00885E76" w14:paraId="2B4AB837" w14:textId="77777777" w:rsidTr="005B4242">
        <w:trPr>
          <w:trHeight w:val="276"/>
        </w:trPr>
        <w:tc>
          <w:tcPr>
            <w:tcW w:w="2091" w:type="dxa"/>
            <w:vMerge/>
            <w:shd w:val="clear" w:color="auto" w:fill="C6D9F1" w:themeFill="text2" w:themeFillTint="33"/>
            <w:vAlign w:val="center"/>
          </w:tcPr>
          <w:p w14:paraId="0910DBBB" w14:textId="77777777" w:rsidR="00575A2F" w:rsidRPr="007C4086" w:rsidRDefault="00575A2F" w:rsidP="005B4242">
            <w:pPr>
              <w:tabs>
                <w:tab w:val="left" w:pos="0"/>
              </w:tabs>
              <w:jc w:val="center"/>
              <w:rPr>
                <w:rFonts w:ascii="Arial" w:hAnsi="Arial" w:cs="Arial"/>
                <w:b/>
                <w:bCs/>
              </w:rPr>
            </w:pPr>
          </w:p>
        </w:tc>
        <w:tc>
          <w:tcPr>
            <w:tcW w:w="2091" w:type="dxa"/>
            <w:vMerge/>
            <w:shd w:val="clear" w:color="auto" w:fill="C6D9F1" w:themeFill="text2" w:themeFillTint="33"/>
            <w:vAlign w:val="center"/>
          </w:tcPr>
          <w:p w14:paraId="66CA5239" w14:textId="77777777" w:rsidR="00575A2F" w:rsidRPr="007C4086" w:rsidRDefault="00575A2F" w:rsidP="005B4242">
            <w:pPr>
              <w:jc w:val="center"/>
              <w:rPr>
                <w:rFonts w:ascii="Arial" w:hAnsi="Arial" w:cs="Arial"/>
                <w:b/>
                <w:bCs/>
              </w:rPr>
            </w:pPr>
          </w:p>
        </w:tc>
        <w:tc>
          <w:tcPr>
            <w:tcW w:w="2091" w:type="dxa"/>
            <w:vMerge/>
            <w:shd w:val="clear" w:color="auto" w:fill="C6D9F1" w:themeFill="text2" w:themeFillTint="33"/>
            <w:vAlign w:val="center"/>
          </w:tcPr>
          <w:p w14:paraId="7AC144DF" w14:textId="77777777" w:rsidR="00575A2F" w:rsidRPr="007C4086" w:rsidRDefault="00575A2F" w:rsidP="005B4242">
            <w:pPr>
              <w:jc w:val="center"/>
              <w:rPr>
                <w:rFonts w:ascii="Arial" w:hAnsi="Arial" w:cs="Arial"/>
                <w:b/>
                <w:bCs/>
              </w:rPr>
            </w:pPr>
          </w:p>
        </w:tc>
        <w:tc>
          <w:tcPr>
            <w:tcW w:w="2091" w:type="dxa"/>
            <w:vMerge/>
            <w:shd w:val="clear" w:color="auto" w:fill="C6D9F1" w:themeFill="text2" w:themeFillTint="33"/>
            <w:vAlign w:val="center"/>
          </w:tcPr>
          <w:p w14:paraId="637C1BFE" w14:textId="77777777" w:rsidR="00575A2F" w:rsidRPr="007C4086" w:rsidRDefault="00575A2F" w:rsidP="005B4242">
            <w:pPr>
              <w:jc w:val="center"/>
              <w:rPr>
                <w:rFonts w:ascii="Arial" w:hAnsi="Arial" w:cs="Arial"/>
                <w:b/>
                <w:bCs/>
              </w:rPr>
            </w:pPr>
          </w:p>
        </w:tc>
      </w:tr>
      <w:tr w:rsidR="00575A2F" w:rsidRPr="00885E76" w14:paraId="09ABF355" w14:textId="77777777" w:rsidTr="00A21724">
        <w:trPr>
          <w:trHeight w:val="460"/>
        </w:trPr>
        <w:tc>
          <w:tcPr>
            <w:tcW w:w="2091" w:type="dxa"/>
            <w:vMerge w:val="restart"/>
            <w:shd w:val="clear" w:color="auto" w:fill="auto"/>
            <w:vAlign w:val="center"/>
          </w:tcPr>
          <w:p w14:paraId="6C89E0C2" w14:textId="2C853E2D" w:rsidR="00575A2F" w:rsidRPr="007C4086" w:rsidRDefault="00575A2F" w:rsidP="007C4086">
            <w:pPr>
              <w:tabs>
                <w:tab w:val="left" w:pos="0"/>
              </w:tabs>
              <w:jc w:val="center"/>
              <w:rPr>
                <w:rFonts w:ascii="Arial" w:hAnsi="Arial" w:cs="Arial"/>
                <w:sz w:val="20"/>
                <w:szCs w:val="20"/>
              </w:rPr>
            </w:pPr>
            <w:r w:rsidRPr="007C4086">
              <w:rPr>
                <w:rFonts w:ascii="Arial" w:hAnsi="Arial" w:cs="Arial"/>
                <w:sz w:val="20"/>
              </w:rPr>
              <w:t>Osobní automobily</w:t>
            </w:r>
          </w:p>
        </w:tc>
        <w:tc>
          <w:tcPr>
            <w:tcW w:w="2091" w:type="dxa"/>
            <w:vAlign w:val="center"/>
          </w:tcPr>
          <w:p w14:paraId="008056F6" w14:textId="3CD2047D" w:rsidR="00575A2F" w:rsidRPr="007C4086" w:rsidRDefault="00575A2F">
            <w:pPr>
              <w:jc w:val="center"/>
              <w:rPr>
                <w:rFonts w:ascii="Arial" w:hAnsi="Arial" w:cs="Arial"/>
                <w:sz w:val="20"/>
                <w:szCs w:val="20"/>
              </w:rPr>
            </w:pPr>
            <w:r w:rsidRPr="007C4086">
              <w:rPr>
                <w:rFonts w:ascii="Arial" w:hAnsi="Arial" w:cs="Arial"/>
                <w:sz w:val="20"/>
              </w:rPr>
              <w:t>Město</w:t>
            </w:r>
          </w:p>
        </w:tc>
        <w:tc>
          <w:tcPr>
            <w:tcW w:w="2091" w:type="dxa"/>
            <w:vAlign w:val="center"/>
          </w:tcPr>
          <w:p w14:paraId="5694BECF" w14:textId="7D740F13" w:rsidR="00575A2F" w:rsidRPr="007C4086" w:rsidRDefault="00575A2F">
            <w:pPr>
              <w:jc w:val="center"/>
              <w:rPr>
                <w:rFonts w:ascii="Arial" w:hAnsi="Arial" w:cs="Arial"/>
                <w:sz w:val="20"/>
                <w:szCs w:val="20"/>
              </w:rPr>
            </w:pPr>
            <w:r w:rsidRPr="007C4086">
              <w:rPr>
                <w:rFonts w:ascii="Arial" w:hAnsi="Arial" w:cs="Arial"/>
                <w:sz w:val="20"/>
              </w:rPr>
              <w:t>g/vozokm</w:t>
            </w:r>
          </w:p>
        </w:tc>
        <w:tc>
          <w:tcPr>
            <w:tcW w:w="2091" w:type="dxa"/>
            <w:vAlign w:val="center"/>
          </w:tcPr>
          <w:p w14:paraId="2368E1D2" w14:textId="765699BC" w:rsidR="00575A2F" w:rsidRPr="007C4086" w:rsidRDefault="00575A2F">
            <w:pPr>
              <w:jc w:val="center"/>
              <w:rPr>
                <w:rFonts w:ascii="Arial" w:hAnsi="Arial" w:cs="Arial"/>
                <w:sz w:val="20"/>
                <w:szCs w:val="20"/>
              </w:rPr>
            </w:pPr>
            <w:r w:rsidRPr="007C4086">
              <w:rPr>
                <w:rFonts w:ascii="Arial" w:hAnsi="Arial" w:cs="Arial"/>
                <w:sz w:val="20"/>
              </w:rPr>
              <w:t>244</w:t>
            </w:r>
          </w:p>
        </w:tc>
      </w:tr>
      <w:tr w:rsidR="00575A2F" w:rsidRPr="00885E76" w14:paraId="4AD23E35" w14:textId="77777777" w:rsidTr="00A21724">
        <w:trPr>
          <w:trHeight w:val="460"/>
        </w:trPr>
        <w:tc>
          <w:tcPr>
            <w:tcW w:w="2091" w:type="dxa"/>
            <w:vMerge/>
            <w:shd w:val="clear" w:color="auto" w:fill="auto"/>
            <w:vAlign w:val="center"/>
          </w:tcPr>
          <w:p w14:paraId="36D84D59" w14:textId="77777777" w:rsidR="00575A2F" w:rsidRPr="00575A2F" w:rsidRDefault="00575A2F" w:rsidP="007C4086">
            <w:pPr>
              <w:tabs>
                <w:tab w:val="left" w:pos="0"/>
              </w:tabs>
              <w:jc w:val="center"/>
              <w:rPr>
                <w:rFonts w:ascii="Arial" w:hAnsi="Arial" w:cs="Arial"/>
                <w:sz w:val="20"/>
                <w:szCs w:val="20"/>
              </w:rPr>
            </w:pPr>
          </w:p>
        </w:tc>
        <w:tc>
          <w:tcPr>
            <w:tcW w:w="2091" w:type="dxa"/>
            <w:vAlign w:val="center"/>
          </w:tcPr>
          <w:p w14:paraId="231C2C3F" w14:textId="60030AD2" w:rsidR="00575A2F" w:rsidRPr="00575A2F" w:rsidRDefault="00575A2F">
            <w:pPr>
              <w:jc w:val="center"/>
              <w:rPr>
                <w:rFonts w:ascii="Arial" w:hAnsi="Arial" w:cs="Arial"/>
                <w:sz w:val="20"/>
                <w:szCs w:val="20"/>
              </w:rPr>
            </w:pPr>
            <w:r w:rsidRPr="007C4086">
              <w:rPr>
                <w:rFonts w:ascii="Arial" w:hAnsi="Arial" w:cs="Arial"/>
                <w:sz w:val="20"/>
              </w:rPr>
              <w:t>Průměr</w:t>
            </w:r>
          </w:p>
        </w:tc>
        <w:tc>
          <w:tcPr>
            <w:tcW w:w="2091" w:type="dxa"/>
            <w:vAlign w:val="center"/>
          </w:tcPr>
          <w:p w14:paraId="0ADA405C" w14:textId="68735325" w:rsidR="00575A2F" w:rsidRPr="00575A2F" w:rsidRDefault="00575A2F">
            <w:pPr>
              <w:jc w:val="center"/>
              <w:rPr>
                <w:rFonts w:ascii="Arial" w:hAnsi="Arial" w:cs="Arial"/>
                <w:sz w:val="20"/>
                <w:szCs w:val="20"/>
              </w:rPr>
            </w:pPr>
            <w:r w:rsidRPr="007C4086">
              <w:rPr>
                <w:rFonts w:ascii="Arial" w:hAnsi="Arial" w:cs="Arial"/>
                <w:sz w:val="20"/>
              </w:rPr>
              <w:t>g/vozokm</w:t>
            </w:r>
          </w:p>
        </w:tc>
        <w:tc>
          <w:tcPr>
            <w:tcW w:w="2091" w:type="dxa"/>
            <w:vAlign w:val="center"/>
          </w:tcPr>
          <w:p w14:paraId="71E3CA3B" w14:textId="7354C95D" w:rsidR="00575A2F" w:rsidRPr="00575A2F" w:rsidRDefault="00575A2F">
            <w:pPr>
              <w:jc w:val="center"/>
              <w:rPr>
                <w:rFonts w:ascii="Arial" w:hAnsi="Arial" w:cs="Arial"/>
                <w:sz w:val="20"/>
                <w:szCs w:val="20"/>
              </w:rPr>
            </w:pPr>
            <w:r w:rsidRPr="007C4086">
              <w:rPr>
                <w:rFonts w:ascii="Arial" w:hAnsi="Arial" w:cs="Arial"/>
                <w:sz w:val="20"/>
              </w:rPr>
              <w:t>182</w:t>
            </w:r>
          </w:p>
        </w:tc>
      </w:tr>
      <w:tr w:rsidR="00575A2F" w:rsidRPr="00885E76" w14:paraId="6C3EE51D" w14:textId="77777777" w:rsidTr="00674FD3">
        <w:trPr>
          <w:trHeight w:val="460"/>
        </w:trPr>
        <w:tc>
          <w:tcPr>
            <w:tcW w:w="2091" w:type="dxa"/>
            <w:vMerge w:val="restart"/>
            <w:shd w:val="clear" w:color="auto" w:fill="auto"/>
            <w:vAlign w:val="center"/>
          </w:tcPr>
          <w:p w14:paraId="01D7357A" w14:textId="0EAF21F0" w:rsidR="00575A2F" w:rsidRPr="00575A2F" w:rsidRDefault="00575A2F" w:rsidP="007C4086">
            <w:pPr>
              <w:tabs>
                <w:tab w:val="left" w:pos="0"/>
              </w:tabs>
              <w:jc w:val="center"/>
              <w:rPr>
                <w:rFonts w:ascii="Arial" w:hAnsi="Arial" w:cs="Arial"/>
                <w:sz w:val="20"/>
                <w:szCs w:val="20"/>
              </w:rPr>
            </w:pPr>
            <w:r w:rsidRPr="007C4086">
              <w:rPr>
                <w:rFonts w:ascii="Arial" w:hAnsi="Arial" w:cs="Arial"/>
                <w:sz w:val="20"/>
              </w:rPr>
              <w:t>Autobusy městské s pohonem na naftu</w:t>
            </w:r>
          </w:p>
        </w:tc>
        <w:tc>
          <w:tcPr>
            <w:tcW w:w="2091" w:type="dxa"/>
            <w:vAlign w:val="center"/>
          </w:tcPr>
          <w:p w14:paraId="382B2B7D" w14:textId="6FC30B34" w:rsidR="00575A2F" w:rsidRPr="00575A2F" w:rsidRDefault="00575A2F">
            <w:pPr>
              <w:jc w:val="center"/>
              <w:rPr>
                <w:rFonts w:ascii="Arial" w:hAnsi="Arial" w:cs="Arial"/>
                <w:sz w:val="20"/>
                <w:szCs w:val="20"/>
              </w:rPr>
            </w:pPr>
            <w:r w:rsidRPr="007C4086">
              <w:rPr>
                <w:rFonts w:ascii="Arial" w:hAnsi="Arial" w:cs="Arial"/>
                <w:sz w:val="20"/>
              </w:rPr>
              <w:t>Menší (≤ 15 t)</w:t>
            </w:r>
          </w:p>
        </w:tc>
        <w:tc>
          <w:tcPr>
            <w:tcW w:w="2091" w:type="dxa"/>
            <w:vAlign w:val="center"/>
          </w:tcPr>
          <w:p w14:paraId="6B302DA8" w14:textId="2B49AD66" w:rsidR="00575A2F" w:rsidRPr="00575A2F" w:rsidRDefault="00575A2F">
            <w:pPr>
              <w:jc w:val="center"/>
              <w:rPr>
                <w:rFonts w:ascii="Arial" w:hAnsi="Arial" w:cs="Arial"/>
                <w:sz w:val="20"/>
                <w:szCs w:val="20"/>
              </w:rPr>
            </w:pPr>
            <w:r w:rsidRPr="007C4086">
              <w:rPr>
                <w:rFonts w:ascii="Arial" w:hAnsi="Arial" w:cs="Arial"/>
                <w:sz w:val="20"/>
              </w:rPr>
              <w:t>g/vozokm</w:t>
            </w:r>
          </w:p>
        </w:tc>
        <w:tc>
          <w:tcPr>
            <w:tcW w:w="2091" w:type="dxa"/>
            <w:vAlign w:val="center"/>
          </w:tcPr>
          <w:p w14:paraId="32546F4F" w14:textId="16BDEF98" w:rsidR="00575A2F" w:rsidRPr="00575A2F" w:rsidRDefault="00575A2F">
            <w:pPr>
              <w:jc w:val="center"/>
              <w:rPr>
                <w:rFonts w:ascii="Arial" w:hAnsi="Arial" w:cs="Arial"/>
                <w:sz w:val="20"/>
                <w:szCs w:val="20"/>
              </w:rPr>
            </w:pPr>
            <w:r w:rsidRPr="007C4086">
              <w:rPr>
                <w:rFonts w:ascii="Arial" w:hAnsi="Arial" w:cs="Arial"/>
                <w:sz w:val="20"/>
              </w:rPr>
              <w:t>705</w:t>
            </w:r>
          </w:p>
        </w:tc>
      </w:tr>
      <w:tr w:rsidR="00575A2F" w:rsidRPr="00885E76" w14:paraId="034E117D" w14:textId="77777777" w:rsidTr="00674FD3">
        <w:trPr>
          <w:trHeight w:val="460"/>
        </w:trPr>
        <w:tc>
          <w:tcPr>
            <w:tcW w:w="2091" w:type="dxa"/>
            <w:vMerge/>
            <w:shd w:val="clear" w:color="auto" w:fill="auto"/>
            <w:vAlign w:val="center"/>
          </w:tcPr>
          <w:p w14:paraId="6607A880" w14:textId="77777777" w:rsidR="00575A2F" w:rsidRPr="00575A2F" w:rsidRDefault="00575A2F" w:rsidP="007C4086">
            <w:pPr>
              <w:tabs>
                <w:tab w:val="left" w:pos="0"/>
              </w:tabs>
              <w:jc w:val="center"/>
              <w:rPr>
                <w:rFonts w:ascii="Arial" w:hAnsi="Arial" w:cs="Arial"/>
                <w:sz w:val="20"/>
                <w:szCs w:val="20"/>
              </w:rPr>
            </w:pPr>
          </w:p>
        </w:tc>
        <w:tc>
          <w:tcPr>
            <w:tcW w:w="2091" w:type="dxa"/>
            <w:vAlign w:val="center"/>
          </w:tcPr>
          <w:p w14:paraId="4ED81AC1" w14:textId="2891BFD4" w:rsidR="00575A2F" w:rsidRPr="00575A2F" w:rsidRDefault="00575A2F">
            <w:pPr>
              <w:jc w:val="center"/>
              <w:rPr>
                <w:rFonts w:ascii="Arial" w:hAnsi="Arial" w:cs="Arial"/>
                <w:sz w:val="20"/>
                <w:szCs w:val="20"/>
              </w:rPr>
            </w:pPr>
            <w:r w:rsidRPr="007C4086">
              <w:rPr>
                <w:rFonts w:ascii="Arial" w:hAnsi="Arial" w:cs="Arial"/>
                <w:sz w:val="20"/>
              </w:rPr>
              <w:t>Standardní (15-18 t)</w:t>
            </w:r>
          </w:p>
        </w:tc>
        <w:tc>
          <w:tcPr>
            <w:tcW w:w="2091" w:type="dxa"/>
            <w:vAlign w:val="center"/>
          </w:tcPr>
          <w:p w14:paraId="5387394D" w14:textId="448DFEAB" w:rsidR="00575A2F" w:rsidRPr="00575A2F" w:rsidRDefault="00575A2F">
            <w:pPr>
              <w:jc w:val="center"/>
              <w:rPr>
                <w:rFonts w:ascii="Arial" w:hAnsi="Arial" w:cs="Arial"/>
                <w:sz w:val="20"/>
                <w:szCs w:val="20"/>
              </w:rPr>
            </w:pPr>
            <w:r w:rsidRPr="007C4086">
              <w:rPr>
                <w:rFonts w:ascii="Arial" w:hAnsi="Arial" w:cs="Arial"/>
                <w:sz w:val="20"/>
              </w:rPr>
              <w:t>g/vozokm</w:t>
            </w:r>
          </w:p>
        </w:tc>
        <w:tc>
          <w:tcPr>
            <w:tcW w:w="2091" w:type="dxa"/>
            <w:vAlign w:val="center"/>
          </w:tcPr>
          <w:p w14:paraId="05AE1AFD" w14:textId="0F9D68F9" w:rsidR="00575A2F" w:rsidRPr="00575A2F" w:rsidRDefault="00575A2F">
            <w:pPr>
              <w:jc w:val="center"/>
              <w:rPr>
                <w:rFonts w:ascii="Arial" w:hAnsi="Arial" w:cs="Arial"/>
                <w:sz w:val="20"/>
                <w:szCs w:val="20"/>
              </w:rPr>
            </w:pPr>
            <w:r w:rsidRPr="007C4086">
              <w:rPr>
                <w:rFonts w:ascii="Arial" w:hAnsi="Arial" w:cs="Arial"/>
                <w:sz w:val="20"/>
              </w:rPr>
              <w:t>952</w:t>
            </w:r>
          </w:p>
        </w:tc>
      </w:tr>
      <w:tr w:rsidR="00575A2F" w:rsidRPr="00885E76" w14:paraId="170C0930" w14:textId="77777777" w:rsidTr="00674FD3">
        <w:trPr>
          <w:trHeight w:val="460"/>
        </w:trPr>
        <w:tc>
          <w:tcPr>
            <w:tcW w:w="2091" w:type="dxa"/>
            <w:vMerge/>
            <w:shd w:val="clear" w:color="auto" w:fill="auto"/>
            <w:vAlign w:val="center"/>
          </w:tcPr>
          <w:p w14:paraId="3103CA22" w14:textId="77777777" w:rsidR="00575A2F" w:rsidRPr="00575A2F" w:rsidRDefault="00575A2F" w:rsidP="007C4086">
            <w:pPr>
              <w:tabs>
                <w:tab w:val="left" w:pos="0"/>
              </w:tabs>
              <w:jc w:val="center"/>
              <w:rPr>
                <w:rFonts w:ascii="Arial" w:hAnsi="Arial" w:cs="Arial"/>
                <w:sz w:val="20"/>
                <w:szCs w:val="20"/>
              </w:rPr>
            </w:pPr>
          </w:p>
        </w:tc>
        <w:tc>
          <w:tcPr>
            <w:tcW w:w="2091" w:type="dxa"/>
            <w:vAlign w:val="center"/>
          </w:tcPr>
          <w:p w14:paraId="796E42BB" w14:textId="7A78FE41" w:rsidR="00575A2F" w:rsidRPr="00575A2F" w:rsidRDefault="00575A2F">
            <w:pPr>
              <w:jc w:val="center"/>
              <w:rPr>
                <w:rFonts w:ascii="Arial" w:hAnsi="Arial" w:cs="Arial"/>
                <w:sz w:val="20"/>
                <w:szCs w:val="20"/>
              </w:rPr>
            </w:pPr>
            <w:r w:rsidRPr="007C4086">
              <w:rPr>
                <w:rFonts w:ascii="Arial" w:hAnsi="Arial" w:cs="Arial"/>
                <w:sz w:val="20"/>
              </w:rPr>
              <w:t>Kloubové (&gt; 18 t)</w:t>
            </w:r>
          </w:p>
        </w:tc>
        <w:tc>
          <w:tcPr>
            <w:tcW w:w="2091" w:type="dxa"/>
            <w:vAlign w:val="center"/>
          </w:tcPr>
          <w:p w14:paraId="1602EB9C" w14:textId="166FAD15" w:rsidR="00575A2F" w:rsidRPr="00575A2F" w:rsidRDefault="00575A2F">
            <w:pPr>
              <w:jc w:val="center"/>
              <w:rPr>
                <w:rFonts w:ascii="Arial" w:hAnsi="Arial" w:cs="Arial"/>
                <w:sz w:val="20"/>
                <w:szCs w:val="20"/>
              </w:rPr>
            </w:pPr>
            <w:r w:rsidRPr="007C4086">
              <w:rPr>
                <w:rFonts w:ascii="Arial" w:hAnsi="Arial" w:cs="Arial"/>
                <w:sz w:val="20"/>
              </w:rPr>
              <w:t>g/vozokm</w:t>
            </w:r>
          </w:p>
        </w:tc>
        <w:tc>
          <w:tcPr>
            <w:tcW w:w="2091" w:type="dxa"/>
            <w:vAlign w:val="center"/>
          </w:tcPr>
          <w:p w14:paraId="091573E7" w14:textId="24D0C843" w:rsidR="00575A2F" w:rsidRPr="00575A2F" w:rsidRDefault="00575A2F">
            <w:pPr>
              <w:jc w:val="center"/>
              <w:rPr>
                <w:rFonts w:ascii="Arial" w:hAnsi="Arial" w:cs="Arial"/>
                <w:sz w:val="20"/>
                <w:szCs w:val="20"/>
              </w:rPr>
            </w:pPr>
            <w:r w:rsidRPr="007C4086">
              <w:rPr>
                <w:rFonts w:ascii="Arial" w:hAnsi="Arial" w:cs="Arial"/>
                <w:sz w:val="20"/>
              </w:rPr>
              <w:t>1 196</w:t>
            </w:r>
          </w:p>
        </w:tc>
      </w:tr>
      <w:tr w:rsidR="00575A2F" w:rsidRPr="00885E76" w14:paraId="2CD83A20" w14:textId="77777777" w:rsidTr="007C4086">
        <w:trPr>
          <w:trHeight w:val="460"/>
        </w:trPr>
        <w:tc>
          <w:tcPr>
            <w:tcW w:w="2091" w:type="dxa"/>
            <w:shd w:val="clear" w:color="auto" w:fill="auto"/>
            <w:vAlign w:val="center"/>
          </w:tcPr>
          <w:p w14:paraId="784D12C4" w14:textId="6FB5A2A4" w:rsidR="00575A2F" w:rsidRPr="00575A2F" w:rsidRDefault="00575A2F" w:rsidP="007C4086">
            <w:pPr>
              <w:tabs>
                <w:tab w:val="left" w:pos="0"/>
              </w:tabs>
              <w:jc w:val="center"/>
              <w:rPr>
                <w:rFonts w:ascii="Arial" w:hAnsi="Arial" w:cs="Arial"/>
                <w:sz w:val="20"/>
                <w:szCs w:val="20"/>
              </w:rPr>
            </w:pPr>
            <w:r w:rsidRPr="007C4086">
              <w:rPr>
                <w:rFonts w:ascii="Arial" w:hAnsi="Arial" w:cs="Arial"/>
                <w:sz w:val="20"/>
              </w:rPr>
              <w:t>Autobusy městské s pohonem na CNG</w:t>
            </w:r>
          </w:p>
        </w:tc>
        <w:tc>
          <w:tcPr>
            <w:tcW w:w="2091" w:type="dxa"/>
            <w:vAlign w:val="center"/>
          </w:tcPr>
          <w:p w14:paraId="3FD5D3D4" w14:textId="0EBF0671" w:rsidR="00575A2F" w:rsidRPr="00575A2F" w:rsidRDefault="00575A2F">
            <w:pPr>
              <w:jc w:val="center"/>
              <w:rPr>
                <w:rFonts w:ascii="Arial" w:hAnsi="Arial" w:cs="Arial"/>
                <w:sz w:val="20"/>
                <w:szCs w:val="20"/>
              </w:rPr>
            </w:pPr>
            <w:r w:rsidRPr="007C4086">
              <w:rPr>
                <w:rFonts w:ascii="Arial" w:hAnsi="Arial" w:cs="Arial"/>
                <w:sz w:val="20"/>
              </w:rPr>
              <w:t>Standardní</w:t>
            </w:r>
          </w:p>
        </w:tc>
        <w:tc>
          <w:tcPr>
            <w:tcW w:w="2091" w:type="dxa"/>
            <w:vAlign w:val="center"/>
          </w:tcPr>
          <w:p w14:paraId="092C31C7" w14:textId="554FB2A1" w:rsidR="00575A2F" w:rsidRPr="00575A2F" w:rsidRDefault="00575A2F">
            <w:pPr>
              <w:jc w:val="center"/>
              <w:rPr>
                <w:rFonts w:ascii="Arial" w:hAnsi="Arial" w:cs="Arial"/>
                <w:sz w:val="20"/>
                <w:szCs w:val="20"/>
              </w:rPr>
            </w:pPr>
            <w:r w:rsidRPr="007C4086">
              <w:rPr>
                <w:rFonts w:ascii="Arial" w:hAnsi="Arial" w:cs="Arial"/>
                <w:sz w:val="20"/>
              </w:rPr>
              <w:t>g/vozokm</w:t>
            </w:r>
          </w:p>
        </w:tc>
        <w:tc>
          <w:tcPr>
            <w:tcW w:w="2091" w:type="dxa"/>
            <w:vAlign w:val="center"/>
          </w:tcPr>
          <w:p w14:paraId="7F7E56E3" w14:textId="789F87D4" w:rsidR="00575A2F" w:rsidRPr="00575A2F" w:rsidRDefault="00575A2F">
            <w:pPr>
              <w:jc w:val="center"/>
              <w:rPr>
                <w:rFonts w:ascii="Arial" w:hAnsi="Arial" w:cs="Arial"/>
                <w:sz w:val="20"/>
                <w:szCs w:val="20"/>
              </w:rPr>
            </w:pPr>
            <w:r w:rsidRPr="007C4086">
              <w:rPr>
                <w:rFonts w:ascii="Arial" w:hAnsi="Arial" w:cs="Arial"/>
                <w:sz w:val="20"/>
              </w:rPr>
              <w:t>1 248</w:t>
            </w:r>
          </w:p>
        </w:tc>
      </w:tr>
      <w:tr w:rsidR="00575A2F" w:rsidRPr="00885E76" w14:paraId="2FAA13C7" w14:textId="77777777" w:rsidTr="007C4086">
        <w:trPr>
          <w:trHeight w:val="460"/>
        </w:trPr>
        <w:tc>
          <w:tcPr>
            <w:tcW w:w="2091" w:type="dxa"/>
            <w:shd w:val="clear" w:color="auto" w:fill="auto"/>
            <w:vAlign w:val="center"/>
          </w:tcPr>
          <w:p w14:paraId="1C9E135E" w14:textId="262D5F19" w:rsidR="00575A2F" w:rsidRPr="00575A2F" w:rsidRDefault="00575A2F" w:rsidP="007C4086">
            <w:pPr>
              <w:tabs>
                <w:tab w:val="left" w:pos="0"/>
              </w:tabs>
              <w:jc w:val="center"/>
              <w:rPr>
                <w:rFonts w:ascii="Arial" w:hAnsi="Arial" w:cs="Arial"/>
                <w:sz w:val="20"/>
                <w:szCs w:val="20"/>
              </w:rPr>
            </w:pPr>
            <w:r w:rsidRPr="007C4086">
              <w:rPr>
                <w:rFonts w:ascii="Arial" w:hAnsi="Arial" w:cs="Arial"/>
                <w:sz w:val="20"/>
              </w:rPr>
              <w:t>Autobusy městské s pohonem na bioCNG</w:t>
            </w:r>
          </w:p>
        </w:tc>
        <w:tc>
          <w:tcPr>
            <w:tcW w:w="2091" w:type="dxa"/>
            <w:vAlign w:val="center"/>
          </w:tcPr>
          <w:p w14:paraId="7759BE68" w14:textId="5166D638" w:rsidR="00575A2F" w:rsidRPr="00575A2F" w:rsidRDefault="00575A2F">
            <w:pPr>
              <w:jc w:val="center"/>
              <w:rPr>
                <w:rFonts w:ascii="Arial" w:hAnsi="Arial" w:cs="Arial"/>
                <w:sz w:val="20"/>
                <w:szCs w:val="20"/>
              </w:rPr>
            </w:pPr>
            <w:r w:rsidRPr="007C4086">
              <w:rPr>
                <w:rFonts w:ascii="Arial" w:hAnsi="Arial" w:cs="Arial"/>
                <w:sz w:val="20"/>
              </w:rPr>
              <w:t>Standardní</w:t>
            </w:r>
          </w:p>
        </w:tc>
        <w:tc>
          <w:tcPr>
            <w:tcW w:w="2091" w:type="dxa"/>
            <w:vAlign w:val="center"/>
          </w:tcPr>
          <w:p w14:paraId="48EAA400" w14:textId="6D84A693" w:rsidR="00575A2F" w:rsidRPr="00575A2F" w:rsidRDefault="00575A2F">
            <w:pPr>
              <w:jc w:val="center"/>
              <w:rPr>
                <w:rFonts w:ascii="Arial" w:hAnsi="Arial" w:cs="Arial"/>
                <w:sz w:val="20"/>
                <w:szCs w:val="20"/>
              </w:rPr>
            </w:pPr>
            <w:r w:rsidRPr="007C4086">
              <w:rPr>
                <w:rFonts w:ascii="Arial" w:hAnsi="Arial" w:cs="Arial"/>
                <w:sz w:val="20"/>
              </w:rPr>
              <w:t>g/vozokm</w:t>
            </w:r>
          </w:p>
        </w:tc>
        <w:tc>
          <w:tcPr>
            <w:tcW w:w="2091" w:type="dxa"/>
            <w:vAlign w:val="center"/>
          </w:tcPr>
          <w:p w14:paraId="6CA27687" w14:textId="1B2AD9E3" w:rsidR="00575A2F" w:rsidRPr="00575A2F" w:rsidRDefault="00575A2F">
            <w:pPr>
              <w:jc w:val="center"/>
              <w:rPr>
                <w:rFonts w:ascii="Arial" w:hAnsi="Arial" w:cs="Arial"/>
                <w:sz w:val="20"/>
                <w:szCs w:val="20"/>
              </w:rPr>
            </w:pPr>
            <w:r w:rsidRPr="007C4086">
              <w:rPr>
                <w:rFonts w:ascii="Arial" w:hAnsi="Arial" w:cs="Arial"/>
                <w:sz w:val="20"/>
              </w:rPr>
              <w:t>266</w:t>
            </w:r>
          </w:p>
        </w:tc>
      </w:tr>
      <w:tr w:rsidR="00517246" w:rsidRPr="00885E76" w14:paraId="62B9EEF3" w14:textId="77777777" w:rsidTr="001F0F06">
        <w:trPr>
          <w:trHeight w:val="460"/>
        </w:trPr>
        <w:tc>
          <w:tcPr>
            <w:tcW w:w="2091" w:type="dxa"/>
            <w:vMerge w:val="restart"/>
            <w:shd w:val="clear" w:color="auto" w:fill="auto"/>
            <w:vAlign w:val="center"/>
          </w:tcPr>
          <w:p w14:paraId="3F5F974B" w14:textId="35A5FCC0" w:rsidR="00517246" w:rsidRPr="00575A2F" w:rsidRDefault="00517246" w:rsidP="007C4086">
            <w:pPr>
              <w:tabs>
                <w:tab w:val="left" w:pos="0"/>
              </w:tabs>
              <w:jc w:val="center"/>
              <w:rPr>
                <w:rFonts w:ascii="Arial" w:hAnsi="Arial" w:cs="Arial"/>
                <w:sz w:val="20"/>
                <w:szCs w:val="20"/>
              </w:rPr>
            </w:pPr>
            <w:r w:rsidRPr="007C4086">
              <w:rPr>
                <w:rFonts w:ascii="Arial" w:hAnsi="Arial" w:cs="Arial"/>
                <w:sz w:val="20"/>
              </w:rPr>
              <w:t>Autobusy regionální s pohonem na naftu</w:t>
            </w:r>
          </w:p>
        </w:tc>
        <w:tc>
          <w:tcPr>
            <w:tcW w:w="2091" w:type="dxa"/>
            <w:vAlign w:val="center"/>
          </w:tcPr>
          <w:p w14:paraId="513BF562" w14:textId="713512E2" w:rsidR="00517246" w:rsidRPr="00575A2F" w:rsidRDefault="00517246">
            <w:pPr>
              <w:jc w:val="center"/>
              <w:rPr>
                <w:rFonts w:ascii="Arial" w:hAnsi="Arial" w:cs="Arial"/>
                <w:sz w:val="20"/>
                <w:szCs w:val="20"/>
              </w:rPr>
            </w:pPr>
            <w:r w:rsidRPr="007C4086">
              <w:rPr>
                <w:rFonts w:ascii="Arial" w:hAnsi="Arial" w:cs="Arial"/>
                <w:sz w:val="20"/>
              </w:rPr>
              <w:t>Standardní (≤ 18 t)</w:t>
            </w:r>
          </w:p>
        </w:tc>
        <w:tc>
          <w:tcPr>
            <w:tcW w:w="2091" w:type="dxa"/>
            <w:vAlign w:val="center"/>
          </w:tcPr>
          <w:p w14:paraId="044181FA" w14:textId="14F73850" w:rsidR="00517246" w:rsidRPr="00575A2F" w:rsidRDefault="00517246">
            <w:pPr>
              <w:jc w:val="center"/>
              <w:rPr>
                <w:rFonts w:ascii="Arial" w:hAnsi="Arial" w:cs="Arial"/>
                <w:sz w:val="20"/>
                <w:szCs w:val="20"/>
              </w:rPr>
            </w:pPr>
            <w:r w:rsidRPr="007C4086">
              <w:rPr>
                <w:rFonts w:ascii="Arial" w:hAnsi="Arial" w:cs="Arial"/>
                <w:sz w:val="20"/>
              </w:rPr>
              <w:t>g/vozokm</w:t>
            </w:r>
          </w:p>
        </w:tc>
        <w:tc>
          <w:tcPr>
            <w:tcW w:w="2091" w:type="dxa"/>
            <w:vAlign w:val="center"/>
          </w:tcPr>
          <w:p w14:paraId="60241156" w14:textId="55F59555" w:rsidR="00517246" w:rsidRPr="00575A2F" w:rsidRDefault="00517246">
            <w:pPr>
              <w:jc w:val="center"/>
              <w:rPr>
                <w:rFonts w:ascii="Arial" w:hAnsi="Arial" w:cs="Arial"/>
                <w:sz w:val="20"/>
                <w:szCs w:val="20"/>
              </w:rPr>
            </w:pPr>
            <w:r w:rsidRPr="007C4086">
              <w:rPr>
                <w:rFonts w:ascii="Arial" w:hAnsi="Arial" w:cs="Arial"/>
                <w:sz w:val="20"/>
              </w:rPr>
              <w:t>746</w:t>
            </w:r>
          </w:p>
        </w:tc>
      </w:tr>
      <w:tr w:rsidR="00517246" w:rsidRPr="00885E76" w14:paraId="0922FDC9" w14:textId="77777777" w:rsidTr="001F0F06">
        <w:trPr>
          <w:trHeight w:val="460"/>
        </w:trPr>
        <w:tc>
          <w:tcPr>
            <w:tcW w:w="2091" w:type="dxa"/>
            <w:vMerge/>
            <w:shd w:val="clear" w:color="auto" w:fill="auto"/>
            <w:vAlign w:val="center"/>
          </w:tcPr>
          <w:p w14:paraId="6918A9B1" w14:textId="77777777" w:rsidR="00517246" w:rsidRPr="00575A2F" w:rsidRDefault="00517246" w:rsidP="007C4086">
            <w:pPr>
              <w:tabs>
                <w:tab w:val="left" w:pos="0"/>
              </w:tabs>
              <w:jc w:val="center"/>
              <w:rPr>
                <w:rFonts w:ascii="Arial" w:hAnsi="Arial" w:cs="Arial"/>
                <w:sz w:val="20"/>
                <w:szCs w:val="20"/>
              </w:rPr>
            </w:pPr>
          </w:p>
        </w:tc>
        <w:tc>
          <w:tcPr>
            <w:tcW w:w="2091" w:type="dxa"/>
            <w:vAlign w:val="center"/>
          </w:tcPr>
          <w:p w14:paraId="7232E5E1" w14:textId="1C226190" w:rsidR="00517246" w:rsidRPr="00575A2F" w:rsidRDefault="00517246">
            <w:pPr>
              <w:jc w:val="center"/>
              <w:rPr>
                <w:rFonts w:ascii="Arial" w:hAnsi="Arial" w:cs="Arial"/>
                <w:sz w:val="20"/>
                <w:szCs w:val="20"/>
              </w:rPr>
            </w:pPr>
            <w:r w:rsidRPr="007C4086">
              <w:rPr>
                <w:rFonts w:ascii="Arial" w:hAnsi="Arial" w:cs="Arial"/>
                <w:sz w:val="20"/>
              </w:rPr>
              <w:t>Kloubové (&gt; 18 t)</w:t>
            </w:r>
          </w:p>
        </w:tc>
        <w:tc>
          <w:tcPr>
            <w:tcW w:w="2091" w:type="dxa"/>
            <w:vAlign w:val="center"/>
          </w:tcPr>
          <w:p w14:paraId="25A9EF3D" w14:textId="6B37FF8B" w:rsidR="00517246" w:rsidRPr="00575A2F" w:rsidRDefault="00517246">
            <w:pPr>
              <w:jc w:val="center"/>
              <w:rPr>
                <w:rFonts w:ascii="Arial" w:hAnsi="Arial" w:cs="Arial"/>
                <w:sz w:val="20"/>
                <w:szCs w:val="20"/>
              </w:rPr>
            </w:pPr>
            <w:r w:rsidRPr="007C4086">
              <w:rPr>
                <w:rFonts w:ascii="Arial" w:hAnsi="Arial" w:cs="Arial"/>
                <w:sz w:val="20"/>
              </w:rPr>
              <w:t>g/vozokm</w:t>
            </w:r>
          </w:p>
        </w:tc>
        <w:tc>
          <w:tcPr>
            <w:tcW w:w="2091" w:type="dxa"/>
            <w:vAlign w:val="center"/>
          </w:tcPr>
          <w:p w14:paraId="034BAC70" w14:textId="496EBCBD" w:rsidR="00517246" w:rsidRPr="00575A2F" w:rsidRDefault="00517246">
            <w:pPr>
              <w:jc w:val="center"/>
              <w:rPr>
                <w:rFonts w:ascii="Arial" w:hAnsi="Arial" w:cs="Arial"/>
                <w:sz w:val="20"/>
                <w:szCs w:val="20"/>
              </w:rPr>
            </w:pPr>
            <w:r w:rsidRPr="007C4086">
              <w:rPr>
                <w:rFonts w:ascii="Arial" w:hAnsi="Arial" w:cs="Arial"/>
                <w:sz w:val="20"/>
              </w:rPr>
              <w:t>844</w:t>
            </w:r>
          </w:p>
        </w:tc>
      </w:tr>
      <w:tr w:rsidR="00575A2F" w:rsidRPr="00885E76" w14:paraId="69FD3C43" w14:textId="77777777" w:rsidTr="007C4086">
        <w:trPr>
          <w:trHeight w:val="460"/>
        </w:trPr>
        <w:tc>
          <w:tcPr>
            <w:tcW w:w="2091" w:type="dxa"/>
            <w:shd w:val="clear" w:color="auto" w:fill="auto"/>
            <w:vAlign w:val="center"/>
          </w:tcPr>
          <w:p w14:paraId="24A2C6A4" w14:textId="66C25AF7" w:rsidR="00575A2F" w:rsidRPr="007C4086" w:rsidRDefault="00575A2F" w:rsidP="007C4086">
            <w:pPr>
              <w:tabs>
                <w:tab w:val="left" w:pos="0"/>
              </w:tabs>
              <w:jc w:val="center"/>
              <w:rPr>
                <w:rFonts w:ascii="Arial" w:hAnsi="Arial" w:cs="Arial"/>
                <w:sz w:val="20"/>
                <w:szCs w:val="20"/>
              </w:rPr>
            </w:pPr>
            <w:r w:rsidRPr="007C4086">
              <w:rPr>
                <w:rFonts w:ascii="Arial" w:hAnsi="Arial" w:cs="Arial"/>
                <w:sz w:val="20"/>
              </w:rPr>
              <w:t>Elektrobusy</w:t>
            </w:r>
            <w:r w:rsidR="00560BF5">
              <w:rPr>
                <w:rFonts w:ascii="Arial" w:hAnsi="Arial" w:cs="Arial"/>
                <w:sz w:val="20"/>
              </w:rPr>
              <w:t xml:space="preserve"> bez nezávislého naftového topení</w:t>
            </w:r>
          </w:p>
        </w:tc>
        <w:tc>
          <w:tcPr>
            <w:tcW w:w="2091" w:type="dxa"/>
            <w:vAlign w:val="center"/>
          </w:tcPr>
          <w:p w14:paraId="13AB555A" w14:textId="6E0595B8" w:rsidR="00575A2F" w:rsidRPr="007C4086" w:rsidRDefault="00575A2F">
            <w:pPr>
              <w:jc w:val="center"/>
              <w:rPr>
                <w:rFonts w:ascii="Arial" w:hAnsi="Arial" w:cs="Arial"/>
                <w:sz w:val="20"/>
                <w:szCs w:val="20"/>
              </w:rPr>
            </w:pPr>
            <w:r w:rsidRPr="007C4086">
              <w:rPr>
                <w:rFonts w:ascii="Arial" w:hAnsi="Arial" w:cs="Arial"/>
                <w:sz w:val="20"/>
              </w:rPr>
              <w:t>–</w:t>
            </w:r>
          </w:p>
        </w:tc>
        <w:tc>
          <w:tcPr>
            <w:tcW w:w="2091" w:type="dxa"/>
            <w:vAlign w:val="center"/>
          </w:tcPr>
          <w:p w14:paraId="2EF61405" w14:textId="5E537752" w:rsidR="00575A2F" w:rsidRPr="007C4086" w:rsidRDefault="00575A2F">
            <w:pPr>
              <w:jc w:val="center"/>
              <w:rPr>
                <w:rFonts w:ascii="Arial" w:hAnsi="Arial" w:cs="Arial"/>
                <w:sz w:val="20"/>
                <w:szCs w:val="20"/>
              </w:rPr>
            </w:pPr>
            <w:r w:rsidRPr="007C4086">
              <w:rPr>
                <w:rFonts w:ascii="Arial" w:hAnsi="Arial" w:cs="Arial"/>
                <w:sz w:val="20"/>
              </w:rPr>
              <w:t>g/kWh</w:t>
            </w:r>
          </w:p>
        </w:tc>
        <w:tc>
          <w:tcPr>
            <w:tcW w:w="2091" w:type="dxa"/>
            <w:vAlign w:val="center"/>
          </w:tcPr>
          <w:p w14:paraId="316AD1BE" w14:textId="384B76DA" w:rsidR="00575A2F" w:rsidRPr="007C4086" w:rsidRDefault="00575A2F">
            <w:pPr>
              <w:jc w:val="center"/>
              <w:rPr>
                <w:rFonts w:ascii="Arial" w:hAnsi="Arial" w:cs="Arial"/>
                <w:sz w:val="20"/>
                <w:szCs w:val="20"/>
              </w:rPr>
            </w:pPr>
            <w:r w:rsidRPr="007C4086">
              <w:rPr>
                <w:rFonts w:ascii="Arial" w:hAnsi="Arial" w:cs="Arial"/>
                <w:sz w:val="20"/>
              </w:rPr>
              <w:t>494</w:t>
            </w:r>
          </w:p>
        </w:tc>
      </w:tr>
      <w:tr w:rsidR="00560BF5" w:rsidRPr="00885E76" w14:paraId="5F61A893" w14:textId="77777777" w:rsidTr="00575A2F">
        <w:trPr>
          <w:trHeight w:val="460"/>
        </w:trPr>
        <w:tc>
          <w:tcPr>
            <w:tcW w:w="2091" w:type="dxa"/>
            <w:shd w:val="clear" w:color="auto" w:fill="auto"/>
            <w:vAlign w:val="center"/>
          </w:tcPr>
          <w:p w14:paraId="7942A8D6" w14:textId="61D875C0" w:rsidR="00560BF5" w:rsidRPr="005054D9" w:rsidRDefault="00560BF5" w:rsidP="00560BF5">
            <w:pPr>
              <w:tabs>
                <w:tab w:val="left" w:pos="0"/>
              </w:tabs>
              <w:jc w:val="center"/>
              <w:rPr>
                <w:rFonts w:ascii="Arial" w:hAnsi="Arial" w:cs="Arial"/>
                <w:sz w:val="20"/>
              </w:rPr>
            </w:pPr>
            <w:r w:rsidRPr="008C7B7F">
              <w:rPr>
                <w:rFonts w:ascii="Arial" w:hAnsi="Arial" w:cs="Arial"/>
                <w:sz w:val="20"/>
              </w:rPr>
              <w:t>Elektrobusy</w:t>
            </w:r>
            <w:r>
              <w:rPr>
                <w:rFonts w:ascii="Arial" w:hAnsi="Arial" w:cs="Arial"/>
                <w:sz w:val="20"/>
              </w:rPr>
              <w:t xml:space="preserve"> s nezávislým naftovým topením</w:t>
            </w:r>
          </w:p>
        </w:tc>
        <w:tc>
          <w:tcPr>
            <w:tcW w:w="2091" w:type="dxa"/>
            <w:vAlign w:val="center"/>
          </w:tcPr>
          <w:p w14:paraId="0D542291" w14:textId="4C74C3DA" w:rsidR="00560BF5" w:rsidRPr="005054D9" w:rsidRDefault="00560BF5" w:rsidP="00560BF5">
            <w:pPr>
              <w:jc w:val="center"/>
              <w:rPr>
                <w:rFonts w:ascii="Arial" w:hAnsi="Arial" w:cs="Arial"/>
                <w:sz w:val="20"/>
              </w:rPr>
            </w:pPr>
            <w:r w:rsidRPr="008C7B7F">
              <w:rPr>
                <w:rFonts w:ascii="Arial" w:hAnsi="Arial" w:cs="Arial"/>
                <w:sz w:val="20"/>
              </w:rPr>
              <w:t>–</w:t>
            </w:r>
          </w:p>
        </w:tc>
        <w:tc>
          <w:tcPr>
            <w:tcW w:w="2091" w:type="dxa"/>
            <w:vAlign w:val="center"/>
          </w:tcPr>
          <w:p w14:paraId="6FBEBBDC" w14:textId="368A519F" w:rsidR="00560BF5" w:rsidRPr="005054D9" w:rsidRDefault="00560BF5" w:rsidP="00560BF5">
            <w:pPr>
              <w:jc w:val="center"/>
              <w:rPr>
                <w:rFonts w:ascii="Arial" w:hAnsi="Arial" w:cs="Arial"/>
                <w:sz w:val="20"/>
              </w:rPr>
            </w:pPr>
            <w:r w:rsidRPr="008C7B7F">
              <w:rPr>
                <w:rFonts w:ascii="Arial" w:hAnsi="Arial" w:cs="Arial"/>
                <w:sz w:val="20"/>
              </w:rPr>
              <w:t>g/kWh</w:t>
            </w:r>
          </w:p>
        </w:tc>
        <w:tc>
          <w:tcPr>
            <w:tcW w:w="2091" w:type="dxa"/>
            <w:vAlign w:val="center"/>
          </w:tcPr>
          <w:p w14:paraId="0339E70E" w14:textId="587A750A" w:rsidR="00560BF5" w:rsidRPr="005054D9" w:rsidRDefault="00560BF5" w:rsidP="00560BF5">
            <w:pPr>
              <w:jc w:val="center"/>
              <w:rPr>
                <w:rFonts w:ascii="Arial" w:hAnsi="Arial" w:cs="Arial"/>
                <w:sz w:val="20"/>
              </w:rPr>
            </w:pPr>
            <w:r>
              <w:rPr>
                <w:rFonts w:ascii="Arial" w:hAnsi="Arial" w:cs="Arial"/>
                <w:sz w:val="20"/>
              </w:rPr>
              <w:t>626</w:t>
            </w:r>
          </w:p>
        </w:tc>
      </w:tr>
      <w:tr w:rsidR="00560BF5" w:rsidRPr="00885E76" w14:paraId="69BFD517" w14:textId="77777777" w:rsidTr="007C4086">
        <w:trPr>
          <w:trHeight w:val="460"/>
        </w:trPr>
        <w:tc>
          <w:tcPr>
            <w:tcW w:w="2091" w:type="dxa"/>
            <w:shd w:val="clear" w:color="auto" w:fill="auto"/>
            <w:vAlign w:val="center"/>
          </w:tcPr>
          <w:p w14:paraId="32FDD92A" w14:textId="3CC4A04C" w:rsidR="00560BF5" w:rsidRPr="007C4086" w:rsidRDefault="00560BF5" w:rsidP="007C4086">
            <w:pPr>
              <w:tabs>
                <w:tab w:val="left" w:pos="0"/>
              </w:tabs>
              <w:jc w:val="center"/>
              <w:rPr>
                <w:rFonts w:ascii="Arial" w:hAnsi="Arial" w:cs="Arial"/>
                <w:sz w:val="20"/>
                <w:szCs w:val="20"/>
              </w:rPr>
            </w:pPr>
            <w:r w:rsidRPr="007C4086">
              <w:rPr>
                <w:rFonts w:ascii="Arial" w:hAnsi="Arial" w:cs="Arial"/>
                <w:sz w:val="20"/>
              </w:rPr>
              <w:t>Trolejbusy</w:t>
            </w:r>
          </w:p>
        </w:tc>
        <w:tc>
          <w:tcPr>
            <w:tcW w:w="2091" w:type="dxa"/>
            <w:vAlign w:val="center"/>
          </w:tcPr>
          <w:p w14:paraId="4F80FFA4" w14:textId="674DADD3" w:rsidR="00560BF5" w:rsidRPr="007C4086" w:rsidRDefault="00560BF5" w:rsidP="00560BF5">
            <w:pPr>
              <w:jc w:val="center"/>
              <w:rPr>
                <w:rFonts w:ascii="Arial" w:hAnsi="Arial" w:cs="Arial"/>
                <w:sz w:val="20"/>
                <w:szCs w:val="20"/>
              </w:rPr>
            </w:pPr>
            <w:r w:rsidRPr="007C4086">
              <w:rPr>
                <w:rFonts w:ascii="Arial" w:hAnsi="Arial" w:cs="Arial"/>
                <w:sz w:val="20"/>
              </w:rPr>
              <w:t>–</w:t>
            </w:r>
          </w:p>
        </w:tc>
        <w:tc>
          <w:tcPr>
            <w:tcW w:w="2091" w:type="dxa"/>
            <w:vAlign w:val="center"/>
          </w:tcPr>
          <w:p w14:paraId="22DC1930" w14:textId="4315807F" w:rsidR="00560BF5" w:rsidRPr="007C4086" w:rsidRDefault="00560BF5" w:rsidP="00560BF5">
            <w:pPr>
              <w:jc w:val="center"/>
              <w:rPr>
                <w:rFonts w:ascii="Arial" w:hAnsi="Arial" w:cs="Arial"/>
                <w:sz w:val="20"/>
                <w:szCs w:val="20"/>
              </w:rPr>
            </w:pPr>
            <w:r w:rsidRPr="007C4086">
              <w:rPr>
                <w:rFonts w:ascii="Arial" w:hAnsi="Arial" w:cs="Arial"/>
                <w:sz w:val="20"/>
              </w:rPr>
              <w:t>g/kWh</w:t>
            </w:r>
          </w:p>
        </w:tc>
        <w:tc>
          <w:tcPr>
            <w:tcW w:w="2091" w:type="dxa"/>
            <w:vAlign w:val="center"/>
          </w:tcPr>
          <w:p w14:paraId="70BEFB69" w14:textId="421B5B04" w:rsidR="00560BF5" w:rsidRPr="007C4086" w:rsidRDefault="00560BF5" w:rsidP="00560BF5">
            <w:pPr>
              <w:jc w:val="center"/>
              <w:rPr>
                <w:rFonts w:ascii="Arial" w:hAnsi="Arial" w:cs="Arial"/>
                <w:sz w:val="20"/>
                <w:szCs w:val="20"/>
              </w:rPr>
            </w:pPr>
            <w:r w:rsidRPr="007C4086">
              <w:rPr>
                <w:rFonts w:ascii="Arial" w:hAnsi="Arial" w:cs="Arial"/>
                <w:sz w:val="20"/>
              </w:rPr>
              <w:t>494</w:t>
            </w:r>
          </w:p>
        </w:tc>
      </w:tr>
      <w:tr w:rsidR="00560BF5" w:rsidRPr="00885E76" w14:paraId="3F80E920" w14:textId="77777777" w:rsidTr="00575A2F">
        <w:trPr>
          <w:trHeight w:val="460"/>
        </w:trPr>
        <w:tc>
          <w:tcPr>
            <w:tcW w:w="2091" w:type="dxa"/>
            <w:shd w:val="clear" w:color="auto" w:fill="auto"/>
            <w:vAlign w:val="center"/>
          </w:tcPr>
          <w:p w14:paraId="26724B78" w14:textId="743E43D7" w:rsidR="00560BF5" w:rsidRPr="005054D9" w:rsidRDefault="00560BF5" w:rsidP="00560BF5">
            <w:pPr>
              <w:tabs>
                <w:tab w:val="left" w:pos="0"/>
              </w:tabs>
              <w:jc w:val="center"/>
              <w:rPr>
                <w:rFonts w:ascii="Arial" w:hAnsi="Arial" w:cs="Arial"/>
                <w:sz w:val="20"/>
              </w:rPr>
            </w:pPr>
            <w:r>
              <w:rPr>
                <w:rFonts w:ascii="Arial" w:hAnsi="Arial" w:cs="Arial"/>
                <w:sz w:val="20"/>
              </w:rPr>
              <w:t>Trolejbusy – pomocný dieselagregát</w:t>
            </w:r>
          </w:p>
        </w:tc>
        <w:tc>
          <w:tcPr>
            <w:tcW w:w="2091" w:type="dxa"/>
            <w:vAlign w:val="center"/>
          </w:tcPr>
          <w:p w14:paraId="09C6085F" w14:textId="77777777" w:rsidR="00560BF5" w:rsidRPr="00575A2F" w:rsidRDefault="00560BF5" w:rsidP="00560BF5">
            <w:pPr>
              <w:jc w:val="center"/>
              <w:rPr>
                <w:rFonts w:ascii="Arial" w:hAnsi="Arial" w:cs="Arial"/>
                <w:sz w:val="20"/>
              </w:rPr>
            </w:pPr>
          </w:p>
        </w:tc>
        <w:tc>
          <w:tcPr>
            <w:tcW w:w="2091" w:type="dxa"/>
            <w:vAlign w:val="center"/>
          </w:tcPr>
          <w:p w14:paraId="0D3BECD2" w14:textId="2E48C3F4" w:rsidR="00560BF5" w:rsidRPr="005054D9" w:rsidRDefault="00560BF5" w:rsidP="00560BF5">
            <w:pPr>
              <w:jc w:val="center"/>
              <w:rPr>
                <w:rFonts w:ascii="Arial" w:hAnsi="Arial" w:cs="Arial"/>
                <w:sz w:val="20"/>
              </w:rPr>
            </w:pPr>
            <w:r>
              <w:rPr>
                <w:rFonts w:ascii="Arial" w:hAnsi="Arial" w:cs="Arial"/>
                <w:sz w:val="20"/>
              </w:rPr>
              <w:t>g/km</w:t>
            </w:r>
          </w:p>
        </w:tc>
        <w:tc>
          <w:tcPr>
            <w:tcW w:w="2091" w:type="dxa"/>
            <w:vAlign w:val="center"/>
          </w:tcPr>
          <w:p w14:paraId="4EF8F2A1" w14:textId="1CD04C19" w:rsidR="00560BF5" w:rsidRPr="005054D9" w:rsidRDefault="00560BF5" w:rsidP="00560BF5">
            <w:pPr>
              <w:jc w:val="center"/>
              <w:rPr>
                <w:rFonts w:ascii="Arial" w:hAnsi="Arial" w:cs="Arial"/>
                <w:sz w:val="20"/>
              </w:rPr>
            </w:pPr>
            <w:r>
              <w:rPr>
                <w:rFonts w:ascii="Arial" w:hAnsi="Arial" w:cs="Arial"/>
                <w:sz w:val="20"/>
              </w:rPr>
              <w:t>1 280</w:t>
            </w:r>
          </w:p>
        </w:tc>
      </w:tr>
      <w:tr w:rsidR="00560BF5" w:rsidRPr="00885E76" w14:paraId="2F89F594" w14:textId="77777777" w:rsidTr="007C4086">
        <w:trPr>
          <w:trHeight w:val="460"/>
        </w:trPr>
        <w:tc>
          <w:tcPr>
            <w:tcW w:w="2091" w:type="dxa"/>
            <w:shd w:val="clear" w:color="auto" w:fill="auto"/>
            <w:vAlign w:val="center"/>
          </w:tcPr>
          <w:p w14:paraId="7F5ECD8F" w14:textId="4E7E5F4D" w:rsidR="00560BF5" w:rsidRPr="007C4086" w:rsidRDefault="00560BF5" w:rsidP="007C4086">
            <w:pPr>
              <w:tabs>
                <w:tab w:val="left" w:pos="0"/>
              </w:tabs>
              <w:jc w:val="center"/>
              <w:rPr>
                <w:rFonts w:ascii="Arial" w:hAnsi="Arial" w:cs="Arial"/>
                <w:sz w:val="20"/>
                <w:szCs w:val="20"/>
              </w:rPr>
            </w:pPr>
            <w:r w:rsidRPr="007C4086">
              <w:rPr>
                <w:rFonts w:ascii="Arial" w:hAnsi="Arial" w:cs="Arial"/>
                <w:sz w:val="20"/>
              </w:rPr>
              <w:t>Tramvaje</w:t>
            </w:r>
          </w:p>
        </w:tc>
        <w:tc>
          <w:tcPr>
            <w:tcW w:w="2091" w:type="dxa"/>
            <w:vAlign w:val="center"/>
          </w:tcPr>
          <w:p w14:paraId="7300F0F7" w14:textId="2A126CC4" w:rsidR="00560BF5" w:rsidRPr="007C4086" w:rsidRDefault="00560BF5" w:rsidP="00560BF5">
            <w:pPr>
              <w:jc w:val="center"/>
              <w:rPr>
                <w:rFonts w:ascii="Arial" w:hAnsi="Arial" w:cs="Arial"/>
                <w:sz w:val="20"/>
                <w:szCs w:val="20"/>
              </w:rPr>
            </w:pPr>
            <w:r w:rsidRPr="007C4086">
              <w:rPr>
                <w:rFonts w:ascii="Arial" w:hAnsi="Arial" w:cs="Arial"/>
                <w:sz w:val="20"/>
              </w:rPr>
              <w:t>–</w:t>
            </w:r>
          </w:p>
        </w:tc>
        <w:tc>
          <w:tcPr>
            <w:tcW w:w="2091" w:type="dxa"/>
            <w:vAlign w:val="center"/>
          </w:tcPr>
          <w:p w14:paraId="0629240D" w14:textId="2AEF5DB5" w:rsidR="00560BF5" w:rsidRPr="007C4086" w:rsidRDefault="00560BF5" w:rsidP="00560BF5">
            <w:pPr>
              <w:jc w:val="center"/>
              <w:rPr>
                <w:rFonts w:ascii="Arial" w:hAnsi="Arial" w:cs="Arial"/>
                <w:sz w:val="20"/>
                <w:szCs w:val="20"/>
              </w:rPr>
            </w:pPr>
            <w:r w:rsidRPr="007C4086">
              <w:rPr>
                <w:rFonts w:ascii="Arial" w:hAnsi="Arial" w:cs="Arial"/>
                <w:sz w:val="20"/>
              </w:rPr>
              <w:t>g/kWh</w:t>
            </w:r>
          </w:p>
        </w:tc>
        <w:tc>
          <w:tcPr>
            <w:tcW w:w="2091" w:type="dxa"/>
            <w:vAlign w:val="center"/>
          </w:tcPr>
          <w:p w14:paraId="7358C4FC" w14:textId="2E7F8FC8" w:rsidR="00560BF5" w:rsidRPr="007C4086" w:rsidRDefault="00560BF5" w:rsidP="00560BF5">
            <w:pPr>
              <w:jc w:val="center"/>
              <w:rPr>
                <w:rFonts w:ascii="Arial" w:hAnsi="Arial" w:cs="Arial"/>
                <w:sz w:val="20"/>
                <w:szCs w:val="20"/>
              </w:rPr>
            </w:pPr>
            <w:r w:rsidRPr="007C4086">
              <w:rPr>
                <w:rFonts w:ascii="Arial" w:hAnsi="Arial" w:cs="Arial"/>
                <w:sz w:val="20"/>
              </w:rPr>
              <w:t>480</w:t>
            </w:r>
          </w:p>
        </w:tc>
      </w:tr>
    </w:tbl>
    <w:p w14:paraId="031206D7" w14:textId="16478984" w:rsidR="00575A2F" w:rsidRDefault="00575A2F" w:rsidP="00575A2F">
      <w:pPr>
        <w:spacing w:before="120" w:after="200" w:line="276" w:lineRule="auto"/>
        <w:ind w:left="530" w:right="170"/>
        <w:jc w:val="both"/>
        <w:rPr>
          <w:rFonts w:ascii="Arial" w:hAnsi="Arial" w:cs="Arial"/>
          <w:sz w:val="22"/>
          <w:szCs w:val="22"/>
        </w:rPr>
      </w:pPr>
      <w:r w:rsidRPr="007C4086">
        <w:rPr>
          <w:rFonts w:ascii="Arial" w:hAnsi="Arial" w:cs="Arial"/>
          <w:sz w:val="22"/>
          <w:szCs w:val="22"/>
        </w:rPr>
        <w:t>Emisní faktory pro elektrobusy, trolejbusy a tramvaje jsou vztaženy k celkové spotřebě elektrické energie pro provoz vozidel</w:t>
      </w:r>
      <w:r>
        <w:rPr>
          <w:rFonts w:ascii="Arial" w:hAnsi="Arial" w:cs="Arial"/>
          <w:sz w:val="22"/>
          <w:szCs w:val="22"/>
        </w:rPr>
        <w:t>.</w:t>
      </w:r>
    </w:p>
    <w:p w14:paraId="095E6D48" w14:textId="7C1F815B" w:rsidR="00D120E7" w:rsidRPr="00D120E7" w:rsidRDefault="00D120E7" w:rsidP="00D120E7">
      <w:pPr>
        <w:spacing w:before="120" w:after="200" w:line="276" w:lineRule="auto"/>
        <w:ind w:left="530" w:right="170"/>
        <w:jc w:val="both"/>
        <w:rPr>
          <w:rFonts w:ascii="Arial" w:hAnsi="Arial" w:cs="Arial"/>
          <w:sz w:val="22"/>
          <w:szCs w:val="22"/>
        </w:rPr>
      </w:pPr>
      <w:r w:rsidRPr="00D120E7">
        <w:rPr>
          <w:rFonts w:ascii="Arial" w:hAnsi="Arial" w:cs="Arial"/>
          <w:sz w:val="22"/>
          <w:szCs w:val="22"/>
        </w:rPr>
        <w:t>Pro členění vozidel dle tabulky je dále užíván termín „typ vozidla“, čímž se míní kombinace kategorie vozidla, jeho paliva a velikosti, v případě autobusů též rozdělení na městské a regionální. Jeden „typ vozidla“ tak odpovídá jednomu řádku v tabulce.</w:t>
      </w:r>
    </w:p>
    <w:p w14:paraId="3AC9429F" w14:textId="77777777" w:rsidR="00D120E7" w:rsidRDefault="00D120E7" w:rsidP="00D120E7">
      <w:pPr>
        <w:spacing w:before="120" w:after="200" w:line="276" w:lineRule="auto"/>
        <w:ind w:left="530" w:right="170"/>
        <w:jc w:val="both"/>
        <w:rPr>
          <w:rFonts w:ascii="Arial" w:hAnsi="Arial" w:cs="Arial"/>
          <w:sz w:val="22"/>
          <w:szCs w:val="22"/>
        </w:rPr>
      </w:pPr>
      <w:r>
        <w:rPr>
          <w:rFonts w:ascii="Arial" w:hAnsi="Arial" w:cs="Arial"/>
          <w:sz w:val="22"/>
          <w:szCs w:val="22"/>
        </w:rPr>
        <w:t>Z</w:t>
      </w:r>
      <w:r w:rsidRPr="00D120E7">
        <w:rPr>
          <w:rFonts w:ascii="Arial" w:hAnsi="Arial" w:cs="Arial"/>
          <w:sz w:val="22"/>
          <w:szCs w:val="22"/>
        </w:rPr>
        <w:t>načný význam pro správné provedení výpočtu má sloupec „Jednotka“, kde je nutno upozornit zejména na dva aspekty:</w:t>
      </w:r>
    </w:p>
    <w:p w14:paraId="7FD65437" w14:textId="353CB226" w:rsidR="00D120E7" w:rsidRPr="007C4086" w:rsidRDefault="00D120E7" w:rsidP="007C4086">
      <w:pPr>
        <w:pStyle w:val="Odstavecseseznamem"/>
        <w:numPr>
          <w:ilvl w:val="0"/>
          <w:numId w:val="44"/>
        </w:numPr>
        <w:spacing w:before="120" w:after="200" w:line="276" w:lineRule="auto"/>
        <w:ind w:right="170"/>
        <w:jc w:val="both"/>
        <w:rPr>
          <w:rFonts w:ascii="Arial" w:hAnsi="Arial" w:cs="Arial"/>
          <w:sz w:val="22"/>
          <w:szCs w:val="22"/>
        </w:rPr>
      </w:pPr>
      <w:r w:rsidRPr="007C4086">
        <w:rPr>
          <w:rFonts w:ascii="Arial" w:hAnsi="Arial" w:cs="Arial"/>
          <w:sz w:val="22"/>
          <w:szCs w:val="22"/>
        </w:rPr>
        <w:t>je-li emisní faktor vztažen k g/vozokm, pak vstupním údajem je dopravní výkon ve vozokilometrech za danou časovou jednotku a výsledkem výpočtu je emise za stejnou časovou jednotku. V praxi je časté, že dopravní výkon je odvozen z denních intenzit dopravy a je tudíž uveden „za den“, pro určení roční emise je tedy nutno nejprve tuto hodnotu přepočítat na celkový roční dopravní výkon (vozokm/rok)</w:t>
      </w:r>
      <w:r>
        <w:rPr>
          <w:rFonts w:ascii="Arial" w:hAnsi="Arial" w:cs="Arial"/>
          <w:sz w:val="22"/>
          <w:szCs w:val="22"/>
        </w:rPr>
        <w:t>;</w:t>
      </w:r>
    </w:p>
    <w:p w14:paraId="20713F6E" w14:textId="01A5CDE2" w:rsidR="00D120E7" w:rsidRDefault="00D120E7">
      <w:pPr>
        <w:pStyle w:val="Odstavecseseznamem"/>
        <w:numPr>
          <w:ilvl w:val="0"/>
          <w:numId w:val="44"/>
        </w:numPr>
        <w:spacing w:before="120" w:after="200" w:line="276" w:lineRule="auto"/>
        <w:ind w:right="170"/>
        <w:jc w:val="both"/>
        <w:rPr>
          <w:rFonts w:ascii="Arial" w:hAnsi="Arial" w:cs="Arial"/>
          <w:sz w:val="22"/>
          <w:szCs w:val="22"/>
        </w:rPr>
      </w:pPr>
      <w:r w:rsidRPr="007C4086">
        <w:rPr>
          <w:rFonts w:ascii="Arial" w:hAnsi="Arial" w:cs="Arial"/>
          <w:sz w:val="22"/>
          <w:szCs w:val="22"/>
        </w:rPr>
        <w:t>je-li emisní faktor vztažen k g/kWh, pak do výpočtu vstupuje celková roční spotřeba elektrické energie</w:t>
      </w:r>
      <w:r w:rsidR="000C0E9A">
        <w:rPr>
          <w:rFonts w:ascii="Arial" w:hAnsi="Arial" w:cs="Arial"/>
          <w:sz w:val="22"/>
          <w:szCs w:val="22"/>
        </w:rPr>
        <w:t xml:space="preserve"> na provoz dotčených bezemisních vozidel</w:t>
      </w:r>
      <w:r w:rsidRPr="007C4086">
        <w:rPr>
          <w:rFonts w:ascii="Arial" w:hAnsi="Arial" w:cs="Arial"/>
          <w:sz w:val="22"/>
          <w:szCs w:val="22"/>
        </w:rPr>
        <w:t xml:space="preserve">, </w:t>
      </w:r>
      <w:r w:rsidR="007E2D04">
        <w:rPr>
          <w:rFonts w:ascii="Arial" w:hAnsi="Arial" w:cs="Arial"/>
          <w:sz w:val="22"/>
          <w:szCs w:val="22"/>
        </w:rPr>
        <w:t xml:space="preserve">kterou lze </w:t>
      </w:r>
      <w:r w:rsidR="000C0E9A">
        <w:rPr>
          <w:rFonts w:ascii="Arial" w:hAnsi="Arial" w:cs="Arial"/>
          <w:sz w:val="22"/>
          <w:szCs w:val="22"/>
        </w:rPr>
        <w:t>přepoč</w:t>
      </w:r>
      <w:r w:rsidR="007E2D04">
        <w:rPr>
          <w:rFonts w:ascii="Arial" w:hAnsi="Arial" w:cs="Arial"/>
          <w:sz w:val="22"/>
          <w:szCs w:val="22"/>
        </w:rPr>
        <w:t>ítat</w:t>
      </w:r>
      <w:r w:rsidR="000C0E9A">
        <w:rPr>
          <w:rFonts w:ascii="Arial" w:hAnsi="Arial" w:cs="Arial"/>
          <w:sz w:val="22"/>
          <w:szCs w:val="22"/>
        </w:rPr>
        <w:t xml:space="preserve"> z celkové roční spotřeby elektrické energie na</w:t>
      </w:r>
      <w:r w:rsidRPr="007C4086">
        <w:rPr>
          <w:rFonts w:ascii="Arial" w:hAnsi="Arial" w:cs="Arial"/>
          <w:sz w:val="22"/>
          <w:szCs w:val="22"/>
        </w:rPr>
        <w:t xml:space="preserve"> napájení sítě tramvají a trolejbusů, případně nabíjení baterií elektrobusů a trolejbusů</w:t>
      </w:r>
      <w:r w:rsidR="004D3843">
        <w:rPr>
          <w:rFonts w:ascii="Arial" w:hAnsi="Arial" w:cs="Arial"/>
          <w:sz w:val="22"/>
          <w:szCs w:val="22"/>
        </w:rPr>
        <w:t xml:space="preserve"> (</w:t>
      </w:r>
      <w:r w:rsidR="004D3843" w:rsidRPr="004D3843">
        <w:rPr>
          <w:rFonts w:ascii="Arial" w:hAnsi="Arial" w:cs="Arial"/>
          <w:sz w:val="22"/>
          <w:szCs w:val="22"/>
        </w:rPr>
        <w:t>dílčí spotřebu elektrické energie na provoz dotčených bezemisních vozidel lze kvalifikovaně odhadnout</w:t>
      </w:r>
      <w:r w:rsidR="004D3843">
        <w:rPr>
          <w:rFonts w:ascii="Arial" w:hAnsi="Arial" w:cs="Arial"/>
          <w:sz w:val="22"/>
          <w:szCs w:val="22"/>
        </w:rPr>
        <w:t>)</w:t>
      </w:r>
      <w:r w:rsidRPr="007C4086">
        <w:rPr>
          <w:rFonts w:ascii="Arial" w:hAnsi="Arial" w:cs="Arial"/>
          <w:sz w:val="22"/>
          <w:szCs w:val="22"/>
        </w:rPr>
        <w:t>.</w:t>
      </w:r>
    </w:p>
    <w:p w14:paraId="783A18B0" w14:textId="77777777" w:rsidR="00C66DC5" w:rsidRDefault="00C66DC5" w:rsidP="00A4339C">
      <w:pPr>
        <w:numPr>
          <w:ilvl w:val="0"/>
          <w:numId w:val="43"/>
        </w:numPr>
        <w:spacing w:before="120" w:after="200" w:line="276" w:lineRule="auto"/>
        <w:ind w:right="170"/>
        <w:jc w:val="both"/>
        <w:rPr>
          <w:rFonts w:ascii="Arial" w:hAnsi="Arial" w:cs="Arial"/>
          <w:sz w:val="22"/>
          <w:szCs w:val="22"/>
        </w:rPr>
      </w:pPr>
      <w:r w:rsidRPr="007C4086">
        <w:rPr>
          <w:rFonts w:ascii="Arial" w:hAnsi="Arial" w:cs="Arial"/>
          <w:sz w:val="22"/>
          <w:szCs w:val="22"/>
        </w:rPr>
        <w:t>Metodiku lze aplikovat pro následující aktivity:</w:t>
      </w:r>
    </w:p>
    <w:p w14:paraId="019C32B3" w14:textId="5F91D235" w:rsidR="00C66DC5" w:rsidRPr="00DF65B5" w:rsidRDefault="00C66DC5" w:rsidP="007C4086">
      <w:pPr>
        <w:pStyle w:val="Odstavecseseznamem"/>
        <w:numPr>
          <w:ilvl w:val="0"/>
          <w:numId w:val="45"/>
        </w:numPr>
        <w:spacing w:before="120" w:after="200" w:line="276" w:lineRule="auto"/>
        <w:ind w:right="170"/>
        <w:jc w:val="both"/>
        <w:rPr>
          <w:rFonts w:ascii="Arial" w:hAnsi="Arial" w:cs="Arial"/>
          <w:sz w:val="22"/>
          <w:szCs w:val="22"/>
        </w:rPr>
      </w:pPr>
      <w:r w:rsidRPr="007C4086">
        <w:rPr>
          <w:rFonts w:ascii="Arial" w:hAnsi="Arial" w:cs="Arial"/>
          <w:sz w:val="22"/>
          <w:szCs w:val="22"/>
        </w:rPr>
        <w:t xml:space="preserve">nákup silničních bezemisních vozidel k poskytování veřejných služeb v přepravě cestujících, využívajících alternativní energie </w:t>
      </w:r>
      <w:r w:rsidRPr="00DF65B5">
        <w:rPr>
          <w:rFonts w:ascii="Arial" w:hAnsi="Arial" w:cs="Arial"/>
          <w:sz w:val="22"/>
          <w:szCs w:val="22"/>
        </w:rPr>
        <w:t>elektřiny;</w:t>
      </w:r>
    </w:p>
    <w:p w14:paraId="362FB618" w14:textId="6F79B3FC" w:rsidR="00C66DC5" w:rsidRPr="00D90778" w:rsidRDefault="00C66DC5" w:rsidP="005A03D8">
      <w:pPr>
        <w:pStyle w:val="Odstavecseseznamem"/>
        <w:numPr>
          <w:ilvl w:val="0"/>
          <w:numId w:val="45"/>
        </w:numPr>
        <w:spacing w:before="120" w:after="200" w:line="276" w:lineRule="auto"/>
        <w:ind w:right="170"/>
        <w:jc w:val="both"/>
        <w:rPr>
          <w:rFonts w:ascii="Arial" w:hAnsi="Arial" w:cs="Arial"/>
          <w:sz w:val="22"/>
          <w:szCs w:val="22"/>
        </w:rPr>
      </w:pPr>
      <w:r w:rsidRPr="00DF65B5">
        <w:rPr>
          <w:rFonts w:ascii="Arial" w:hAnsi="Arial" w:cs="Arial"/>
          <w:sz w:val="22"/>
          <w:szCs w:val="22"/>
        </w:rPr>
        <w:t>nákup bezemisních drážních vozidel k poskytování veřejných služeb v přepravě cestujících v městské hromadné dopravě (trolejbusů)</w:t>
      </w:r>
      <w:r w:rsidRPr="00D90778">
        <w:rPr>
          <w:rFonts w:ascii="Arial" w:hAnsi="Arial" w:cs="Arial"/>
          <w:sz w:val="22"/>
          <w:szCs w:val="22"/>
        </w:rPr>
        <w:t>.</w:t>
      </w:r>
    </w:p>
    <w:p w14:paraId="5F697D4D" w14:textId="77777777" w:rsidR="00C66DC5" w:rsidRPr="007C4086" w:rsidRDefault="00C66DC5" w:rsidP="007C4086">
      <w:pPr>
        <w:spacing w:before="120" w:after="200" w:line="276" w:lineRule="auto"/>
        <w:ind w:left="530" w:right="170"/>
        <w:jc w:val="both"/>
        <w:rPr>
          <w:rFonts w:ascii="Arial" w:hAnsi="Arial" w:cs="Arial"/>
          <w:sz w:val="22"/>
          <w:szCs w:val="22"/>
        </w:rPr>
      </w:pPr>
      <w:r w:rsidRPr="007C4086">
        <w:rPr>
          <w:rFonts w:ascii="Arial" w:hAnsi="Arial" w:cs="Arial"/>
          <w:sz w:val="22"/>
          <w:szCs w:val="22"/>
        </w:rPr>
        <w:t>Nákup vozidel může být realizován pro následující varianty uplatnění vozidel:</w:t>
      </w:r>
    </w:p>
    <w:p w14:paraId="6CF8D0DB" w14:textId="257128C7" w:rsidR="00C66DC5" w:rsidRPr="007C4086" w:rsidRDefault="00C66DC5" w:rsidP="007C4086">
      <w:pPr>
        <w:pStyle w:val="Odstavecseseznamem"/>
        <w:numPr>
          <w:ilvl w:val="0"/>
          <w:numId w:val="46"/>
        </w:numPr>
        <w:spacing w:before="120" w:after="200" w:line="276" w:lineRule="auto"/>
        <w:ind w:right="170"/>
        <w:jc w:val="both"/>
        <w:rPr>
          <w:rFonts w:ascii="Arial" w:hAnsi="Arial" w:cs="Arial"/>
          <w:sz w:val="22"/>
          <w:szCs w:val="22"/>
        </w:rPr>
      </w:pPr>
      <w:r w:rsidRPr="007C4086">
        <w:rPr>
          <w:rFonts w:ascii="Arial" w:hAnsi="Arial" w:cs="Arial"/>
          <w:sz w:val="22"/>
          <w:szCs w:val="22"/>
        </w:rPr>
        <w:t xml:space="preserve">obnova vozového parku žadatele </w:t>
      </w:r>
      <w:r w:rsidR="0088141F">
        <w:rPr>
          <w:rFonts w:ascii="Arial" w:hAnsi="Arial" w:cs="Arial"/>
          <w:sz w:val="22"/>
          <w:szCs w:val="22"/>
        </w:rPr>
        <w:t>vyřazením</w:t>
      </w:r>
      <w:r w:rsidRPr="007C4086">
        <w:rPr>
          <w:rFonts w:ascii="Arial" w:hAnsi="Arial" w:cs="Arial"/>
          <w:sz w:val="22"/>
          <w:szCs w:val="22"/>
        </w:rPr>
        <w:t xml:space="preserve"> stávajících vozidel</w:t>
      </w:r>
      <w:r w:rsidR="0088141F">
        <w:rPr>
          <w:rFonts w:ascii="Arial" w:hAnsi="Arial" w:cs="Arial"/>
          <w:sz w:val="22"/>
          <w:szCs w:val="22"/>
        </w:rPr>
        <w:t xml:space="preserve">, </w:t>
      </w:r>
      <w:r w:rsidR="0088141F" w:rsidRPr="0088141F">
        <w:rPr>
          <w:rFonts w:ascii="Arial" w:hAnsi="Arial" w:cs="Arial"/>
          <w:sz w:val="22"/>
          <w:szCs w:val="22"/>
        </w:rPr>
        <w:t>jejichž proběh bude převzat</w:t>
      </w:r>
      <w:r w:rsidR="0088141F" w:rsidRPr="00573A6A">
        <w:rPr>
          <w:rFonts w:ascii="Arial" w:hAnsi="Arial" w:cs="Arial"/>
          <w:sz w:val="22"/>
          <w:szCs w:val="22"/>
        </w:rPr>
        <w:t xml:space="preserve"> </w:t>
      </w:r>
      <w:r w:rsidR="0088141F" w:rsidRPr="0088141F">
        <w:rPr>
          <w:rFonts w:ascii="Arial" w:hAnsi="Arial" w:cs="Arial"/>
          <w:sz w:val="22"/>
          <w:szCs w:val="22"/>
        </w:rPr>
        <w:t xml:space="preserve">pořizovanými </w:t>
      </w:r>
      <w:r w:rsidR="0088141F">
        <w:rPr>
          <w:rFonts w:ascii="Arial" w:hAnsi="Arial" w:cs="Arial"/>
          <w:sz w:val="22"/>
          <w:szCs w:val="22"/>
        </w:rPr>
        <w:t>vozidly</w:t>
      </w:r>
      <w:r w:rsidR="00CA7FAC">
        <w:rPr>
          <w:rFonts w:ascii="Arial" w:hAnsi="Arial" w:cs="Arial"/>
          <w:sz w:val="22"/>
          <w:szCs w:val="22"/>
        </w:rPr>
        <w:t>;</w:t>
      </w:r>
    </w:p>
    <w:p w14:paraId="20715241" w14:textId="6B3D1316" w:rsidR="00C66DC5" w:rsidRPr="007C4086" w:rsidRDefault="00C66DC5" w:rsidP="007C4086">
      <w:pPr>
        <w:pStyle w:val="Odstavecseseznamem"/>
        <w:numPr>
          <w:ilvl w:val="0"/>
          <w:numId w:val="46"/>
        </w:numPr>
        <w:spacing w:before="120" w:after="200" w:line="276" w:lineRule="auto"/>
        <w:ind w:right="170"/>
        <w:jc w:val="both"/>
        <w:rPr>
          <w:rFonts w:ascii="Arial" w:hAnsi="Arial" w:cs="Arial"/>
          <w:sz w:val="22"/>
          <w:szCs w:val="22"/>
        </w:rPr>
      </w:pPr>
      <w:r w:rsidRPr="007C4086">
        <w:rPr>
          <w:rFonts w:ascii="Arial" w:hAnsi="Arial" w:cs="Arial"/>
          <w:sz w:val="22"/>
          <w:szCs w:val="22"/>
        </w:rPr>
        <w:t>rozšíření/založení vozového parku žadatele za předpokladu vzniku nové linky veřejné dopravy</w:t>
      </w:r>
      <w:r w:rsidR="00CA7FAC">
        <w:rPr>
          <w:rFonts w:ascii="Arial" w:hAnsi="Arial" w:cs="Arial"/>
          <w:sz w:val="22"/>
          <w:szCs w:val="22"/>
        </w:rPr>
        <w:t>;</w:t>
      </w:r>
    </w:p>
    <w:p w14:paraId="366D4248" w14:textId="21122D0D" w:rsidR="00C66DC5" w:rsidRPr="007C4086" w:rsidRDefault="00C66DC5" w:rsidP="007C4086">
      <w:pPr>
        <w:pStyle w:val="Odstavecseseznamem"/>
        <w:numPr>
          <w:ilvl w:val="0"/>
          <w:numId w:val="46"/>
        </w:numPr>
        <w:spacing w:before="120" w:after="200" w:line="276" w:lineRule="auto"/>
        <w:ind w:right="170"/>
        <w:jc w:val="both"/>
        <w:rPr>
          <w:rFonts w:ascii="Arial" w:hAnsi="Arial" w:cs="Arial"/>
          <w:sz w:val="22"/>
          <w:szCs w:val="22"/>
        </w:rPr>
      </w:pPr>
      <w:r w:rsidRPr="007C4086">
        <w:rPr>
          <w:rFonts w:ascii="Arial" w:hAnsi="Arial" w:cs="Arial"/>
          <w:sz w:val="22"/>
          <w:szCs w:val="22"/>
        </w:rPr>
        <w:t>rozšíření/založení vozového parku žadatele za předpokladu zkapacitnění stávající linky veřejné dopravy</w:t>
      </w:r>
      <w:r w:rsidR="00CA7FAC">
        <w:rPr>
          <w:rFonts w:ascii="Arial" w:hAnsi="Arial" w:cs="Arial"/>
          <w:sz w:val="22"/>
          <w:szCs w:val="22"/>
        </w:rPr>
        <w:t>;</w:t>
      </w:r>
    </w:p>
    <w:p w14:paraId="1894A69D" w14:textId="51572184" w:rsidR="00C66DC5" w:rsidRPr="007C4086" w:rsidRDefault="00C66DC5" w:rsidP="007C4086">
      <w:pPr>
        <w:pStyle w:val="Odstavecseseznamem"/>
        <w:numPr>
          <w:ilvl w:val="0"/>
          <w:numId w:val="46"/>
        </w:numPr>
        <w:spacing w:before="120" w:after="200" w:line="276" w:lineRule="auto"/>
        <w:ind w:right="170"/>
        <w:jc w:val="both"/>
        <w:rPr>
          <w:rFonts w:ascii="Arial" w:hAnsi="Arial" w:cs="Arial"/>
          <w:sz w:val="22"/>
          <w:szCs w:val="22"/>
        </w:rPr>
      </w:pPr>
      <w:r w:rsidRPr="007C4086">
        <w:rPr>
          <w:rFonts w:ascii="Arial" w:hAnsi="Arial" w:cs="Arial"/>
          <w:sz w:val="22"/>
          <w:szCs w:val="22"/>
        </w:rPr>
        <w:t>rozšíření/založení vozového parku žadatele za předpokladu prodloužení stávající linky veřejné dopravy</w:t>
      </w:r>
      <w:r w:rsidR="00CA7FAC">
        <w:rPr>
          <w:rFonts w:ascii="Arial" w:hAnsi="Arial" w:cs="Arial"/>
          <w:sz w:val="22"/>
          <w:szCs w:val="22"/>
        </w:rPr>
        <w:t>;</w:t>
      </w:r>
    </w:p>
    <w:p w14:paraId="19C8A270" w14:textId="16AD9DF9" w:rsidR="00C66DC5" w:rsidRPr="007C4086" w:rsidRDefault="00C66DC5" w:rsidP="007C4086">
      <w:pPr>
        <w:pStyle w:val="Odstavecseseznamem"/>
        <w:numPr>
          <w:ilvl w:val="0"/>
          <w:numId w:val="46"/>
        </w:numPr>
        <w:spacing w:before="120" w:after="200" w:line="276" w:lineRule="auto"/>
        <w:ind w:right="170"/>
        <w:jc w:val="both"/>
        <w:rPr>
          <w:rFonts w:ascii="Arial" w:hAnsi="Arial" w:cs="Arial"/>
          <w:sz w:val="22"/>
          <w:szCs w:val="22"/>
        </w:rPr>
      </w:pPr>
      <w:r w:rsidRPr="007C4086">
        <w:rPr>
          <w:rFonts w:ascii="Arial" w:hAnsi="Arial" w:cs="Arial"/>
          <w:sz w:val="22"/>
          <w:szCs w:val="22"/>
        </w:rPr>
        <w:t>rozšíření/založení vozového parku žadatele k zajištění provozu na stávající lince, jejíž provoz žadatel dosud nezajišťoval</w:t>
      </w:r>
      <w:r w:rsidR="00CA7FAC">
        <w:rPr>
          <w:rFonts w:ascii="Arial" w:hAnsi="Arial" w:cs="Arial"/>
          <w:sz w:val="22"/>
          <w:szCs w:val="22"/>
        </w:rPr>
        <w:t>.</w:t>
      </w:r>
    </w:p>
    <w:p w14:paraId="6B3B8C51" w14:textId="2C57EFDE" w:rsidR="00C66DC5" w:rsidRPr="007D53DE" w:rsidRDefault="00C66DC5" w:rsidP="00D90778">
      <w:pPr>
        <w:spacing w:before="120" w:after="200" w:line="276" w:lineRule="auto"/>
        <w:ind w:left="530" w:right="170"/>
        <w:jc w:val="both"/>
        <w:rPr>
          <w:rFonts w:ascii="Arial" w:hAnsi="Arial" w:cs="Arial"/>
          <w:sz w:val="22"/>
          <w:szCs w:val="22"/>
          <w:highlight w:val="yellow"/>
        </w:rPr>
      </w:pPr>
      <w:r w:rsidRPr="007C4086">
        <w:rPr>
          <w:rFonts w:ascii="Arial" w:hAnsi="Arial" w:cs="Arial"/>
          <w:sz w:val="22"/>
          <w:szCs w:val="22"/>
        </w:rPr>
        <w:t>Z praktických důvodů jsou v této metodice výpočetní postupy členěny primárně podle variant uplatnění vozidel (a–e)</w:t>
      </w:r>
      <w:r w:rsidR="005B62FB">
        <w:rPr>
          <w:rFonts w:ascii="Arial" w:hAnsi="Arial" w:cs="Arial"/>
          <w:sz w:val="22"/>
          <w:szCs w:val="22"/>
        </w:rPr>
        <w:t>.</w:t>
      </w:r>
    </w:p>
    <w:p w14:paraId="6682F7E9" w14:textId="77777777" w:rsidR="00C66DC5" w:rsidRPr="007C4086" w:rsidRDefault="00C66DC5" w:rsidP="007C4086">
      <w:pPr>
        <w:spacing w:before="120" w:after="200" w:line="276" w:lineRule="auto"/>
        <w:ind w:left="530" w:right="170"/>
        <w:jc w:val="both"/>
        <w:rPr>
          <w:rFonts w:ascii="Arial" w:hAnsi="Arial" w:cs="Arial"/>
          <w:sz w:val="22"/>
          <w:szCs w:val="22"/>
        </w:rPr>
      </w:pPr>
      <w:r w:rsidRPr="007C4086">
        <w:rPr>
          <w:rFonts w:ascii="Arial" w:hAnsi="Arial" w:cs="Arial"/>
          <w:sz w:val="22"/>
          <w:szCs w:val="22"/>
        </w:rPr>
        <w:t xml:space="preserve">Jedná se tedy o vícero variant výpočetního postupu, které jsou dále podrobně popsány, případně vysvětleny s odkazem na některý z předchozích postupů. </w:t>
      </w:r>
    </w:p>
    <w:p w14:paraId="5F43C914" w14:textId="6841000E" w:rsidR="00575A2F" w:rsidRDefault="00C66DC5" w:rsidP="007C4086">
      <w:pPr>
        <w:spacing w:before="120" w:after="200" w:line="276" w:lineRule="auto"/>
        <w:ind w:left="530" w:right="170"/>
        <w:jc w:val="both"/>
        <w:rPr>
          <w:rFonts w:ascii="Arial" w:hAnsi="Arial" w:cs="Arial"/>
          <w:sz w:val="22"/>
          <w:szCs w:val="22"/>
        </w:rPr>
      </w:pPr>
      <w:r w:rsidRPr="007C4086">
        <w:rPr>
          <w:rFonts w:ascii="Arial" w:hAnsi="Arial" w:cs="Arial"/>
          <w:sz w:val="22"/>
          <w:szCs w:val="22"/>
        </w:rPr>
        <w:t>Dílčí aktivity, jakož i varianty uplatnění vozidel mohou být v projektu libovolně kombinovány, v tom případě je nutno aplikovat postup uvedený v</w:t>
      </w:r>
      <w:r w:rsidR="00A97CEC">
        <w:rPr>
          <w:rFonts w:ascii="Arial" w:hAnsi="Arial" w:cs="Arial"/>
          <w:sz w:val="22"/>
          <w:szCs w:val="22"/>
        </w:rPr>
        <w:t xml:space="preserve"> bodě </w:t>
      </w:r>
      <w:r w:rsidR="00A102BD">
        <w:rPr>
          <w:rFonts w:ascii="Arial" w:hAnsi="Arial" w:cs="Arial"/>
          <w:sz w:val="22"/>
          <w:szCs w:val="22"/>
        </w:rPr>
        <w:t>10</w:t>
      </w:r>
      <w:r w:rsidR="00A97CEC">
        <w:rPr>
          <w:rFonts w:ascii="Arial" w:hAnsi="Arial" w:cs="Arial"/>
          <w:sz w:val="22"/>
          <w:szCs w:val="22"/>
        </w:rPr>
        <w:t>.</w:t>
      </w:r>
    </w:p>
    <w:p w14:paraId="201BC39B" w14:textId="382FC6E3" w:rsidR="00A97CEC" w:rsidRDefault="00F820B7" w:rsidP="00C66DC5">
      <w:pPr>
        <w:numPr>
          <w:ilvl w:val="0"/>
          <w:numId w:val="43"/>
        </w:numPr>
        <w:spacing w:before="120" w:after="200" w:line="276" w:lineRule="auto"/>
        <w:ind w:right="170"/>
        <w:jc w:val="both"/>
        <w:rPr>
          <w:rFonts w:ascii="Arial" w:hAnsi="Arial" w:cs="Arial"/>
          <w:sz w:val="22"/>
          <w:szCs w:val="22"/>
        </w:rPr>
      </w:pPr>
      <w:r>
        <w:rPr>
          <w:rFonts w:ascii="Arial" w:hAnsi="Arial" w:cs="Arial"/>
          <w:sz w:val="22"/>
          <w:szCs w:val="22"/>
        </w:rPr>
        <w:t>Postup výpočtu pro variantu a) - o</w:t>
      </w:r>
      <w:r w:rsidRPr="00F820B7">
        <w:rPr>
          <w:rFonts w:ascii="Arial" w:hAnsi="Arial" w:cs="Arial"/>
          <w:sz w:val="22"/>
          <w:szCs w:val="22"/>
        </w:rPr>
        <w:t xml:space="preserve">bnova vozového parku žadatele </w:t>
      </w:r>
      <w:r w:rsidR="004E1AC6">
        <w:rPr>
          <w:rFonts w:ascii="Arial" w:hAnsi="Arial" w:cs="Arial"/>
          <w:sz w:val="22"/>
          <w:szCs w:val="22"/>
        </w:rPr>
        <w:t>vyřazením</w:t>
      </w:r>
      <w:r w:rsidRPr="00F820B7">
        <w:rPr>
          <w:rFonts w:ascii="Arial" w:hAnsi="Arial" w:cs="Arial"/>
          <w:sz w:val="22"/>
          <w:szCs w:val="22"/>
        </w:rPr>
        <w:t xml:space="preserve"> stávajících vozidel</w:t>
      </w:r>
      <w:r>
        <w:rPr>
          <w:rFonts w:ascii="Arial" w:hAnsi="Arial" w:cs="Arial"/>
          <w:sz w:val="22"/>
          <w:szCs w:val="22"/>
        </w:rPr>
        <w:t>:</w:t>
      </w:r>
    </w:p>
    <w:p w14:paraId="07CCE78C" w14:textId="3BAF3B9A" w:rsidR="00F820B7" w:rsidRPr="00F820B7" w:rsidRDefault="00F820B7" w:rsidP="00F820B7">
      <w:pPr>
        <w:spacing w:before="120" w:after="200" w:line="276" w:lineRule="auto"/>
        <w:ind w:left="530" w:right="170"/>
        <w:jc w:val="both"/>
        <w:rPr>
          <w:rFonts w:ascii="Arial" w:hAnsi="Arial" w:cs="Arial"/>
          <w:sz w:val="22"/>
          <w:szCs w:val="22"/>
        </w:rPr>
      </w:pPr>
      <w:r w:rsidRPr="00F820B7">
        <w:rPr>
          <w:rFonts w:ascii="Arial" w:hAnsi="Arial" w:cs="Arial"/>
          <w:sz w:val="22"/>
          <w:szCs w:val="22"/>
        </w:rPr>
        <w:t>Krok 1 – výpočet emisí pro stávající (nahrazovaná) vozidla</w:t>
      </w:r>
      <w:r>
        <w:rPr>
          <w:rFonts w:ascii="Arial" w:hAnsi="Arial" w:cs="Arial"/>
          <w:sz w:val="22"/>
          <w:szCs w:val="22"/>
        </w:rPr>
        <w:t xml:space="preserve"> (výchozí hodnota indikátoru):</w:t>
      </w:r>
    </w:p>
    <w:p w14:paraId="5ADB9F07" w14:textId="2DB5CD60" w:rsidR="00F820B7" w:rsidRPr="007C4086" w:rsidRDefault="00F820B7" w:rsidP="007C4086">
      <w:pPr>
        <w:pStyle w:val="Odstavecseseznamem"/>
        <w:numPr>
          <w:ilvl w:val="0"/>
          <w:numId w:val="49"/>
        </w:numPr>
        <w:spacing w:before="120" w:after="200" w:line="276" w:lineRule="auto"/>
        <w:ind w:right="170"/>
        <w:jc w:val="both"/>
        <w:rPr>
          <w:rFonts w:ascii="Arial" w:hAnsi="Arial" w:cs="Arial"/>
          <w:sz w:val="22"/>
          <w:szCs w:val="22"/>
        </w:rPr>
      </w:pPr>
      <w:r w:rsidRPr="007C4086">
        <w:rPr>
          <w:rFonts w:ascii="Arial" w:hAnsi="Arial" w:cs="Arial"/>
          <w:sz w:val="22"/>
          <w:szCs w:val="22"/>
        </w:rPr>
        <w:t>zvolit typ vozidla z tabulky a jemu odpovídající emisní faktor</w:t>
      </w:r>
      <w:r>
        <w:rPr>
          <w:rFonts w:ascii="Arial" w:hAnsi="Arial" w:cs="Arial"/>
          <w:sz w:val="22"/>
          <w:szCs w:val="22"/>
        </w:rPr>
        <w:t>;</w:t>
      </w:r>
    </w:p>
    <w:p w14:paraId="3670C016" w14:textId="2466ECF7" w:rsidR="00F820B7" w:rsidRDefault="00F820B7">
      <w:pPr>
        <w:pStyle w:val="Odstavecseseznamem"/>
        <w:numPr>
          <w:ilvl w:val="0"/>
          <w:numId w:val="49"/>
        </w:numPr>
        <w:spacing w:before="120" w:after="200" w:line="276" w:lineRule="auto"/>
        <w:ind w:right="170"/>
        <w:jc w:val="both"/>
        <w:rPr>
          <w:rFonts w:ascii="Arial" w:hAnsi="Arial" w:cs="Arial"/>
          <w:sz w:val="22"/>
          <w:szCs w:val="22"/>
        </w:rPr>
      </w:pPr>
      <w:r w:rsidRPr="007C4086">
        <w:rPr>
          <w:rFonts w:ascii="Arial" w:hAnsi="Arial" w:cs="Arial"/>
          <w:sz w:val="22"/>
          <w:szCs w:val="22"/>
        </w:rPr>
        <w:t>určit vstupní hodnotu, tzn. celkový roční dopravní výkon (vozokilometry za rok) pro autobusy (součet za všechny stávající nahrazované autobusy) či celkovou roční spotřebu elektrické energie na provoz vozidel pro elektrobusy či drážní vozidla (kWh/rok)</w:t>
      </w:r>
      <w:r>
        <w:rPr>
          <w:rFonts w:ascii="Arial" w:hAnsi="Arial" w:cs="Arial"/>
          <w:sz w:val="22"/>
          <w:szCs w:val="22"/>
        </w:rPr>
        <w:t>;</w:t>
      </w:r>
    </w:p>
    <w:p w14:paraId="1B9D8C4F" w14:textId="17380549" w:rsidR="00443085" w:rsidRPr="007C4086" w:rsidRDefault="00443085" w:rsidP="007C4086">
      <w:pPr>
        <w:pStyle w:val="Odstavecseseznamem"/>
        <w:numPr>
          <w:ilvl w:val="0"/>
          <w:numId w:val="49"/>
        </w:numPr>
        <w:spacing w:before="120" w:after="200" w:line="276" w:lineRule="auto"/>
        <w:ind w:right="170"/>
        <w:jc w:val="both"/>
        <w:rPr>
          <w:rFonts w:ascii="Arial" w:hAnsi="Arial" w:cs="Arial"/>
          <w:sz w:val="22"/>
          <w:szCs w:val="22"/>
        </w:rPr>
      </w:pPr>
      <w:r w:rsidRPr="00443085">
        <w:rPr>
          <w:rFonts w:ascii="Arial" w:hAnsi="Arial" w:cs="Arial"/>
          <w:sz w:val="22"/>
          <w:szCs w:val="22"/>
        </w:rPr>
        <w:t>v případě parciálních trolejbusů s pomocným dieselagregátem je nutno zahrnout jak pohyb vozidel v elektrické trakci (kde je vstupní hodnotou celková roční spotřeba elektrické energie na provoz vozidel), tak pohyb vozidel mimo elektrickou síť s využitím dieselagregátu (kde je vstupní hodnotou dopravní výkon, tzn. vozokilometry za rok)</w:t>
      </w:r>
      <w:r>
        <w:rPr>
          <w:rFonts w:ascii="Arial" w:hAnsi="Arial" w:cs="Arial"/>
          <w:sz w:val="22"/>
          <w:szCs w:val="22"/>
        </w:rPr>
        <w:t>;</w:t>
      </w:r>
    </w:p>
    <w:p w14:paraId="1E85DF17" w14:textId="49DE3410" w:rsidR="00F820B7" w:rsidRPr="007C4086" w:rsidRDefault="00F820B7" w:rsidP="007C4086">
      <w:pPr>
        <w:pStyle w:val="Odstavecseseznamem"/>
        <w:numPr>
          <w:ilvl w:val="0"/>
          <w:numId w:val="49"/>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stávající nahrazovaná vozidla podle vzorce: </w:t>
      </w:r>
    </w:p>
    <w:p w14:paraId="10CC39B1" w14:textId="4C8E4495" w:rsidR="00F820B7" w:rsidRPr="007C4086" w:rsidRDefault="00F820B7"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2e(s)</w:t>
      </w:r>
      <w:r w:rsidRPr="007C4086">
        <w:rPr>
          <w:rFonts w:ascii="Arial" w:hAnsi="Arial" w:cs="Arial"/>
          <w:b/>
          <w:bCs/>
          <w:sz w:val="22"/>
          <w:szCs w:val="22"/>
        </w:rPr>
        <w:t xml:space="preserve"> = EF</w:t>
      </w:r>
      <w:r w:rsidRPr="007C4086">
        <w:rPr>
          <w:rFonts w:ascii="Arial" w:hAnsi="Arial" w:cs="Arial"/>
          <w:b/>
          <w:bCs/>
          <w:sz w:val="22"/>
          <w:szCs w:val="22"/>
          <w:vertAlign w:val="subscript"/>
        </w:rPr>
        <w:t>s</w:t>
      </w:r>
      <w:r w:rsidRPr="007C4086">
        <w:rPr>
          <w:rFonts w:ascii="Arial" w:hAnsi="Arial" w:cs="Arial"/>
          <w:b/>
          <w:bCs/>
          <w:sz w:val="22"/>
          <w:szCs w:val="22"/>
        </w:rPr>
        <w:t xml:space="preserve"> × DV</w:t>
      </w:r>
      <w:r w:rsidRPr="007C4086">
        <w:rPr>
          <w:rFonts w:ascii="Arial" w:hAnsi="Arial" w:cs="Arial"/>
          <w:b/>
          <w:bCs/>
          <w:sz w:val="22"/>
          <w:szCs w:val="22"/>
          <w:vertAlign w:val="subscript"/>
        </w:rPr>
        <w:t>sBUS</w:t>
      </w:r>
      <w:r w:rsidRPr="007C4086">
        <w:rPr>
          <w:rFonts w:ascii="Arial" w:hAnsi="Arial" w:cs="Arial"/>
          <w:b/>
          <w:bCs/>
          <w:sz w:val="22"/>
          <w:szCs w:val="22"/>
        </w:rPr>
        <w:t xml:space="preserve"> / 1 000 000 </w:t>
      </w:r>
      <w:r w:rsidRPr="00F820B7">
        <w:rPr>
          <w:rFonts w:ascii="Arial" w:hAnsi="Arial" w:cs="Arial"/>
          <w:sz w:val="22"/>
          <w:szCs w:val="22"/>
        </w:rPr>
        <w:t>(pro autobusy), resp.</w:t>
      </w:r>
    </w:p>
    <w:p w14:paraId="05CE07F5" w14:textId="5B6447E8" w:rsidR="00F820B7" w:rsidRDefault="00F820B7">
      <w:pPr>
        <w:spacing w:before="120" w:after="200" w:line="276" w:lineRule="auto"/>
        <w:ind w:left="530" w:right="170"/>
        <w:jc w:val="center"/>
        <w:rPr>
          <w:rFonts w:ascii="Arial" w:hAnsi="Arial" w:cs="Arial"/>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2e(s)</w:t>
      </w:r>
      <w:r w:rsidRPr="007C4086">
        <w:rPr>
          <w:rFonts w:ascii="Arial" w:hAnsi="Arial" w:cs="Arial"/>
          <w:b/>
          <w:bCs/>
          <w:sz w:val="22"/>
          <w:szCs w:val="22"/>
        </w:rPr>
        <w:t xml:space="preserve"> = EF</w:t>
      </w:r>
      <w:r w:rsidRPr="007C4086">
        <w:rPr>
          <w:rFonts w:ascii="Arial" w:hAnsi="Arial" w:cs="Arial"/>
          <w:b/>
          <w:bCs/>
          <w:sz w:val="22"/>
          <w:szCs w:val="22"/>
          <w:vertAlign w:val="subscript"/>
        </w:rPr>
        <w:t>s</w:t>
      </w:r>
      <w:r w:rsidRPr="007C4086">
        <w:rPr>
          <w:rFonts w:ascii="Arial" w:hAnsi="Arial" w:cs="Arial"/>
          <w:b/>
          <w:bCs/>
          <w:sz w:val="22"/>
          <w:szCs w:val="22"/>
        </w:rPr>
        <w:t xml:space="preserve"> × EC</w:t>
      </w:r>
      <w:r w:rsidRPr="007C4086">
        <w:rPr>
          <w:rFonts w:ascii="Arial" w:hAnsi="Arial" w:cs="Arial"/>
          <w:b/>
          <w:bCs/>
          <w:sz w:val="22"/>
          <w:szCs w:val="22"/>
          <w:vertAlign w:val="subscript"/>
        </w:rPr>
        <w:t>sEV</w:t>
      </w:r>
      <w:r w:rsidRPr="007C4086">
        <w:rPr>
          <w:rFonts w:ascii="Arial" w:hAnsi="Arial" w:cs="Arial"/>
          <w:b/>
          <w:bCs/>
          <w:sz w:val="22"/>
          <w:szCs w:val="22"/>
        </w:rPr>
        <w:t xml:space="preserve"> / 1 000 000 </w:t>
      </w:r>
      <w:r w:rsidRPr="00F820B7">
        <w:rPr>
          <w:rFonts w:ascii="Arial" w:hAnsi="Arial" w:cs="Arial"/>
          <w:sz w:val="22"/>
          <w:szCs w:val="22"/>
        </w:rPr>
        <w:t>(pro elektrobusy, tramvaje a trolejbusy</w:t>
      </w:r>
      <w:r w:rsidR="00411177">
        <w:rPr>
          <w:rFonts w:ascii="Arial" w:hAnsi="Arial" w:cs="Arial"/>
          <w:sz w:val="22"/>
          <w:szCs w:val="22"/>
        </w:rPr>
        <w:t xml:space="preserve"> bez dieselagregátu</w:t>
      </w:r>
      <w:r w:rsidRPr="00F820B7">
        <w:rPr>
          <w:rFonts w:ascii="Arial" w:hAnsi="Arial" w:cs="Arial"/>
          <w:sz w:val="22"/>
          <w:szCs w:val="22"/>
        </w:rPr>
        <w:t>)</w:t>
      </w:r>
      <w:r w:rsidR="00411177">
        <w:rPr>
          <w:rFonts w:ascii="Arial" w:hAnsi="Arial" w:cs="Arial"/>
          <w:sz w:val="22"/>
          <w:szCs w:val="22"/>
        </w:rPr>
        <w:t>, resp.</w:t>
      </w:r>
    </w:p>
    <w:p w14:paraId="4C9E8E06" w14:textId="4916EFBA" w:rsidR="00411177" w:rsidRDefault="00411177" w:rsidP="00411177">
      <w:pPr>
        <w:spacing w:before="120" w:after="200" w:line="276" w:lineRule="auto"/>
        <w:ind w:left="530" w:right="170"/>
        <w:jc w:val="center"/>
        <w:rPr>
          <w:rFonts w:ascii="Arial" w:hAnsi="Arial" w:cs="Arial"/>
          <w:sz w:val="22"/>
          <w:szCs w:val="22"/>
        </w:rPr>
      </w:pPr>
      <w:r w:rsidRPr="008C7B7F">
        <w:rPr>
          <w:rFonts w:ascii="Arial" w:hAnsi="Arial" w:cs="Arial"/>
          <w:b/>
          <w:bCs/>
          <w:sz w:val="22"/>
          <w:szCs w:val="22"/>
        </w:rPr>
        <w:t>CO</w:t>
      </w:r>
      <w:r w:rsidRPr="008C7B7F">
        <w:rPr>
          <w:rFonts w:ascii="Arial" w:hAnsi="Arial" w:cs="Arial"/>
          <w:b/>
          <w:bCs/>
          <w:sz w:val="22"/>
          <w:szCs w:val="22"/>
          <w:vertAlign w:val="subscript"/>
        </w:rPr>
        <w:t>2e(s)</w:t>
      </w:r>
      <w:r w:rsidRPr="008C7B7F">
        <w:rPr>
          <w:rFonts w:ascii="Arial" w:hAnsi="Arial" w:cs="Arial"/>
          <w:b/>
          <w:bCs/>
          <w:sz w:val="22"/>
          <w:szCs w:val="22"/>
        </w:rPr>
        <w:t xml:space="preserve"> = </w:t>
      </w:r>
      <w:r>
        <w:rPr>
          <w:rFonts w:ascii="Arial" w:hAnsi="Arial" w:cs="Arial"/>
          <w:b/>
          <w:bCs/>
          <w:sz w:val="22"/>
          <w:szCs w:val="22"/>
        </w:rPr>
        <w:t>(</w:t>
      </w:r>
      <w:r w:rsidRPr="008C7B7F">
        <w:rPr>
          <w:rFonts w:ascii="Arial" w:hAnsi="Arial" w:cs="Arial"/>
          <w:b/>
          <w:bCs/>
          <w:sz w:val="22"/>
          <w:szCs w:val="22"/>
        </w:rPr>
        <w:t>EF</w:t>
      </w:r>
      <w:r w:rsidRPr="008C7B7F">
        <w:rPr>
          <w:rFonts w:ascii="Arial" w:hAnsi="Arial" w:cs="Arial"/>
          <w:b/>
          <w:bCs/>
          <w:sz w:val="22"/>
          <w:szCs w:val="22"/>
          <w:vertAlign w:val="subscript"/>
        </w:rPr>
        <w:t>s</w:t>
      </w:r>
      <w:r w:rsidRPr="008C7B7F">
        <w:rPr>
          <w:rFonts w:ascii="Arial" w:hAnsi="Arial" w:cs="Arial"/>
          <w:b/>
          <w:bCs/>
          <w:sz w:val="22"/>
          <w:szCs w:val="22"/>
        </w:rPr>
        <w:t xml:space="preserve"> × DV</w:t>
      </w:r>
      <w:r w:rsidRPr="008C7B7F">
        <w:rPr>
          <w:rFonts w:ascii="Arial" w:hAnsi="Arial" w:cs="Arial"/>
          <w:b/>
          <w:bCs/>
          <w:sz w:val="22"/>
          <w:szCs w:val="22"/>
          <w:vertAlign w:val="subscript"/>
        </w:rPr>
        <w:t>s</w:t>
      </w:r>
      <w:r>
        <w:rPr>
          <w:rFonts w:ascii="Arial" w:hAnsi="Arial" w:cs="Arial"/>
          <w:b/>
          <w:bCs/>
          <w:sz w:val="22"/>
          <w:szCs w:val="22"/>
          <w:vertAlign w:val="subscript"/>
        </w:rPr>
        <w:t>TBDA</w:t>
      </w:r>
      <w:r w:rsidRPr="008C7B7F">
        <w:rPr>
          <w:rFonts w:ascii="Arial" w:hAnsi="Arial" w:cs="Arial"/>
          <w:b/>
          <w:bCs/>
          <w:sz w:val="22"/>
          <w:szCs w:val="22"/>
        </w:rPr>
        <w:t xml:space="preserve"> </w:t>
      </w:r>
      <w:r>
        <w:rPr>
          <w:rFonts w:ascii="Arial" w:hAnsi="Arial" w:cs="Arial"/>
          <w:b/>
          <w:bCs/>
          <w:sz w:val="22"/>
          <w:szCs w:val="22"/>
        </w:rPr>
        <w:t xml:space="preserve">+ </w:t>
      </w:r>
      <w:r w:rsidRPr="008C7B7F">
        <w:rPr>
          <w:rFonts w:ascii="Arial" w:hAnsi="Arial" w:cs="Arial"/>
          <w:b/>
          <w:bCs/>
          <w:sz w:val="22"/>
          <w:szCs w:val="22"/>
        </w:rPr>
        <w:t>EF</w:t>
      </w:r>
      <w:r w:rsidRPr="008C7B7F">
        <w:rPr>
          <w:rFonts w:ascii="Arial" w:hAnsi="Arial" w:cs="Arial"/>
          <w:b/>
          <w:bCs/>
          <w:sz w:val="22"/>
          <w:szCs w:val="22"/>
          <w:vertAlign w:val="subscript"/>
        </w:rPr>
        <w:t>s</w:t>
      </w:r>
      <w:r w:rsidRPr="008C7B7F">
        <w:rPr>
          <w:rFonts w:ascii="Arial" w:hAnsi="Arial" w:cs="Arial"/>
          <w:b/>
          <w:bCs/>
          <w:sz w:val="22"/>
          <w:szCs w:val="22"/>
        </w:rPr>
        <w:t xml:space="preserve"> × EC</w:t>
      </w:r>
      <w:r w:rsidRPr="008C7B7F">
        <w:rPr>
          <w:rFonts w:ascii="Arial" w:hAnsi="Arial" w:cs="Arial"/>
          <w:b/>
          <w:bCs/>
          <w:sz w:val="22"/>
          <w:szCs w:val="22"/>
          <w:vertAlign w:val="subscript"/>
        </w:rPr>
        <w:t>sEV</w:t>
      </w:r>
      <w:r>
        <w:rPr>
          <w:rFonts w:ascii="Arial" w:hAnsi="Arial" w:cs="Arial"/>
          <w:b/>
          <w:bCs/>
          <w:sz w:val="22"/>
          <w:szCs w:val="22"/>
        </w:rPr>
        <w:t xml:space="preserve">) </w:t>
      </w:r>
      <w:r w:rsidRPr="008C7B7F">
        <w:rPr>
          <w:rFonts w:ascii="Arial" w:hAnsi="Arial" w:cs="Arial"/>
          <w:b/>
          <w:bCs/>
          <w:sz w:val="22"/>
          <w:szCs w:val="22"/>
        </w:rPr>
        <w:t xml:space="preserve">/ 1 000 000 </w:t>
      </w:r>
      <w:r w:rsidRPr="00F820B7">
        <w:rPr>
          <w:rFonts w:ascii="Arial" w:hAnsi="Arial" w:cs="Arial"/>
          <w:sz w:val="22"/>
          <w:szCs w:val="22"/>
        </w:rPr>
        <w:t xml:space="preserve">(pro </w:t>
      </w:r>
      <w:r>
        <w:rPr>
          <w:rFonts w:ascii="Arial" w:hAnsi="Arial" w:cs="Arial"/>
          <w:sz w:val="22"/>
          <w:szCs w:val="22"/>
        </w:rPr>
        <w:t>parciální</w:t>
      </w:r>
      <w:r w:rsidRPr="00F820B7">
        <w:rPr>
          <w:rFonts w:ascii="Arial" w:hAnsi="Arial" w:cs="Arial"/>
          <w:sz w:val="22"/>
          <w:szCs w:val="22"/>
        </w:rPr>
        <w:t xml:space="preserve"> trolejbusy</w:t>
      </w:r>
      <w:r>
        <w:rPr>
          <w:rFonts w:ascii="Arial" w:hAnsi="Arial" w:cs="Arial"/>
          <w:sz w:val="22"/>
          <w:szCs w:val="22"/>
        </w:rPr>
        <w:t xml:space="preserve"> s pomocným dieselagregátem</w:t>
      </w:r>
      <w:r w:rsidRPr="00F820B7">
        <w:rPr>
          <w:rFonts w:ascii="Arial" w:hAnsi="Arial" w:cs="Arial"/>
          <w:sz w:val="22"/>
          <w:szCs w:val="22"/>
        </w:rPr>
        <w:t>)</w:t>
      </w:r>
    </w:p>
    <w:p w14:paraId="4C13EE83" w14:textId="77777777" w:rsidR="00F820B7" w:rsidRPr="00F820B7" w:rsidRDefault="00F820B7" w:rsidP="00F820B7">
      <w:pPr>
        <w:spacing w:before="120" w:after="200" w:line="276" w:lineRule="auto"/>
        <w:ind w:left="530" w:right="170"/>
        <w:jc w:val="both"/>
        <w:rPr>
          <w:rFonts w:ascii="Arial" w:hAnsi="Arial" w:cs="Arial"/>
          <w:sz w:val="22"/>
          <w:szCs w:val="22"/>
        </w:rPr>
      </w:pPr>
      <w:r w:rsidRPr="00F820B7">
        <w:rPr>
          <w:rFonts w:ascii="Arial" w:hAnsi="Arial" w:cs="Arial"/>
          <w:sz w:val="22"/>
          <w:szCs w:val="22"/>
        </w:rPr>
        <w:t xml:space="preserve">kde: </w:t>
      </w:r>
    </w:p>
    <w:p w14:paraId="33B1ED62" w14:textId="35A8D74C" w:rsidR="00F820B7" w:rsidRPr="00F820B7" w:rsidRDefault="00F820B7" w:rsidP="00F820B7">
      <w:pPr>
        <w:spacing w:before="120" w:after="200" w:line="276" w:lineRule="auto"/>
        <w:ind w:left="530" w:right="170"/>
        <w:jc w:val="both"/>
        <w:rPr>
          <w:rFonts w:ascii="Arial" w:hAnsi="Arial" w:cs="Arial"/>
          <w:sz w:val="22"/>
          <w:szCs w:val="22"/>
        </w:rPr>
      </w:pPr>
      <w:r w:rsidRPr="00F820B7">
        <w:rPr>
          <w:rFonts w:ascii="Arial" w:hAnsi="Arial" w:cs="Arial"/>
          <w:sz w:val="22"/>
          <w:szCs w:val="22"/>
        </w:rPr>
        <w:t>CO</w:t>
      </w:r>
      <w:r w:rsidRPr="007C4086">
        <w:rPr>
          <w:rFonts w:ascii="Arial" w:hAnsi="Arial" w:cs="Arial"/>
          <w:sz w:val="22"/>
          <w:szCs w:val="22"/>
          <w:vertAlign w:val="subscript"/>
        </w:rPr>
        <w:t>2e(s)</w:t>
      </w:r>
      <w:r w:rsidRPr="00F820B7">
        <w:rPr>
          <w:rFonts w:ascii="Arial" w:hAnsi="Arial" w:cs="Arial"/>
          <w:sz w:val="22"/>
          <w:szCs w:val="22"/>
        </w:rPr>
        <w:t xml:space="preserve"> = emise CO</w:t>
      </w:r>
      <w:r w:rsidRPr="007C4086">
        <w:rPr>
          <w:rFonts w:ascii="Arial" w:hAnsi="Arial" w:cs="Arial"/>
          <w:sz w:val="22"/>
          <w:szCs w:val="22"/>
          <w:vertAlign w:val="subscript"/>
        </w:rPr>
        <w:t>2</w:t>
      </w:r>
      <w:r w:rsidRPr="00F820B7">
        <w:rPr>
          <w:rFonts w:ascii="Arial" w:hAnsi="Arial" w:cs="Arial"/>
          <w:sz w:val="22"/>
          <w:szCs w:val="22"/>
        </w:rPr>
        <w:t xml:space="preserve"> ekvivalentu pro stávající vozidla (t/rok)</w:t>
      </w:r>
    </w:p>
    <w:p w14:paraId="4BECA19E" w14:textId="5A4DCD0F" w:rsidR="00F820B7" w:rsidRPr="00F820B7" w:rsidRDefault="00F820B7" w:rsidP="00F820B7">
      <w:pPr>
        <w:spacing w:before="120" w:after="200" w:line="276" w:lineRule="auto"/>
        <w:ind w:left="530" w:right="170"/>
        <w:jc w:val="both"/>
        <w:rPr>
          <w:rFonts w:ascii="Arial" w:hAnsi="Arial" w:cs="Arial"/>
          <w:sz w:val="22"/>
          <w:szCs w:val="22"/>
        </w:rPr>
      </w:pPr>
      <w:r w:rsidRPr="00F820B7">
        <w:rPr>
          <w:rFonts w:ascii="Arial" w:hAnsi="Arial" w:cs="Arial"/>
          <w:sz w:val="22"/>
          <w:szCs w:val="22"/>
        </w:rPr>
        <w:t>EF</w:t>
      </w:r>
      <w:r w:rsidRPr="007C4086">
        <w:rPr>
          <w:rFonts w:ascii="Arial" w:hAnsi="Arial" w:cs="Arial"/>
          <w:sz w:val="22"/>
          <w:szCs w:val="22"/>
          <w:vertAlign w:val="subscript"/>
        </w:rPr>
        <w:t>s</w:t>
      </w:r>
      <w:r w:rsidRPr="00F820B7">
        <w:rPr>
          <w:rFonts w:ascii="Arial" w:hAnsi="Arial" w:cs="Arial"/>
          <w:sz w:val="22"/>
          <w:szCs w:val="22"/>
        </w:rPr>
        <w:t xml:space="preserve"> = zvolený emisní faktor pro stávající vozidla, odpovídající danému typu stávajících vozidel dle tabulky (g/vozokm nebo g/kWh)</w:t>
      </w:r>
    </w:p>
    <w:p w14:paraId="5000FC25" w14:textId="7B060C88" w:rsidR="00F820B7" w:rsidRPr="00F820B7" w:rsidRDefault="00F820B7" w:rsidP="00F820B7">
      <w:pPr>
        <w:spacing w:before="120" w:after="200" w:line="276" w:lineRule="auto"/>
        <w:ind w:left="530" w:right="170"/>
        <w:jc w:val="both"/>
        <w:rPr>
          <w:rFonts w:ascii="Arial" w:hAnsi="Arial" w:cs="Arial"/>
          <w:sz w:val="22"/>
          <w:szCs w:val="22"/>
        </w:rPr>
      </w:pPr>
      <w:r w:rsidRPr="00F820B7">
        <w:rPr>
          <w:rFonts w:ascii="Arial" w:hAnsi="Arial" w:cs="Arial"/>
          <w:sz w:val="22"/>
          <w:szCs w:val="22"/>
        </w:rPr>
        <w:t>DV</w:t>
      </w:r>
      <w:r w:rsidRPr="007C4086">
        <w:rPr>
          <w:rFonts w:ascii="Arial" w:hAnsi="Arial" w:cs="Arial"/>
          <w:sz w:val="22"/>
          <w:szCs w:val="22"/>
          <w:vertAlign w:val="subscript"/>
        </w:rPr>
        <w:t>sBUS</w:t>
      </w:r>
      <w:r w:rsidRPr="00F820B7">
        <w:rPr>
          <w:rFonts w:ascii="Arial" w:hAnsi="Arial" w:cs="Arial"/>
          <w:sz w:val="22"/>
          <w:szCs w:val="22"/>
        </w:rPr>
        <w:t xml:space="preserve"> = součtový roční dopravní výkon stávajících autobusů (vozokm/rok), jedná-li se o nahrazení stávajících autobusů</w:t>
      </w:r>
    </w:p>
    <w:p w14:paraId="50D5F7CC" w14:textId="2829098F" w:rsidR="00F820B7" w:rsidRDefault="00F820B7" w:rsidP="00F820B7">
      <w:pPr>
        <w:spacing w:before="120" w:after="200" w:line="276" w:lineRule="auto"/>
        <w:ind w:left="530" w:right="170"/>
        <w:jc w:val="both"/>
        <w:rPr>
          <w:rFonts w:ascii="Arial" w:hAnsi="Arial" w:cs="Arial"/>
          <w:sz w:val="22"/>
          <w:szCs w:val="22"/>
        </w:rPr>
      </w:pPr>
      <w:r w:rsidRPr="00F820B7">
        <w:rPr>
          <w:rFonts w:ascii="Arial" w:hAnsi="Arial" w:cs="Arial"/>
          <w:sz w:val="22"/>
          <w:szCs w:val="22"/>
        </w:rPr>
        <w:t>EC</w:t>
      </w:r>
      <w:r w:rsidRPr="007C4086">
        <w:rPr>
          <w:rFonts w:ascii="Arial" w:hAnsi="Arial" w:cs="Arial"/>
          <w:sz w:val="22"/>
          <w:szCs w:val="22"/>
          <w:vertAlign w:val="subscript"/>
        </w:rPr>
        <w:t>sEV</w:t>
      </w:r>
      <w:r w:rsidRPr="00F820B7">
        <w:rPr>
          <w:rFonts w:ascii="Arial" w:hAnsi="Arial" w:cs="Arial"/>
          <w:sz w:val="22"/>
          <w:szCs w:val="22"/>
        </w:rPr>
        <w:t xml:space="preserve"> = celková spotřeba elektrické energie na provoz stávajících vozidel za rok (kWh/rok), jedná-li se o nahrazení stávajících elektrobusů, tramvají či trolejbusů</w:t>
      </w:r>
    </w:p>
    <w:p w14:paraId="49607569" w14:textId="68886928" w:rsidR="002A4A41" w:rsidRPr="00F820B7" w:rsidRDefault="002A4A41" w:rsidP="00F820B7">
      <w:pPr>
        <w:spacing w:before="120" w:after="200" w:line="276" w:lineRule="auto"/>
        <w:ind w:left="530" w:right="170"/>
        <w:jc w:val="both"/>
        <w:rPr>
          <w:rFonts w:ascii="Arial" w:hAnsi="Arial" w:cs="Arial"/>
          <w:sz w:val="22"/>
          <w:szCs w:val="22"/>
        </w:rPr>
      </w:pPr>
      <w:r w:rsidRPr="00F820B7">
        <w:rPr>
          <w:rFonts w:ascii="Arial" w:hAnsi="Arial" w:cs="Arial"/>
          <w:sz w:val="22"/>
          <w:szCs w:val="22"/>
        </w:rPr>
        <w:t>DV</w:t>
      </w:r>
      <w:r w:rsidRPr="008C7B7F">
        <w:rPr>
          <w:rFonts w:ascii="Arial" w:hAnsi="Arial" w:cs="Arial"/>
          <w:sz w:val="22"/>
          <w:szCs w:val="22"/>
          <w:vertAlign w:val="subscript"/>
        </w:rPr>
        <w:t>s</w:t>
      </w:r>
      <w:r>
        <w:rPr>
          <w:rFonts w:ascii="Arial" w:hAnsi="Arial" w:cs="Arial"/>
          <w:sz w:val="22"/>
          <w:szCs w:val="22"/>
          <w:vertAlign w:val="subscript"/>
        </w:rPr>
        <w:t>TBDA</w:t>
      </w:r>
      <w:r w:rsidRPr="00F820B7">
        <w:rPr>
          <w:rFonts w:ascii="Arial" w:hAnsi="Arial" w:cs="Arial"/>
          <w:sz w:val="22"/>
          <w:szCs w:val="22"/>
        </w:rPr>
        <w:t xml:space="preserve"> = součtový roční dopravní výkon stávajících </w:t>
      </w:r>
      <w:r>
        <w:rPr>
          <w:rFonts w:ascii="Arial" w:hAnsi="Arial" w:cs="Arial"/>
          <w:sz w:val="22"/>
          <w:szCs w:val="22"/>
        </w:rPr>
        <w:t>trolejbusů –</w:t>
      </w:r>
      <w:r w:rsidRPr="002A4A41">
        <w:t xml:space="preserve"> </w:t>
      </w:r>
      <w:r w:rsidRPr="002A4A41">
        <w:rPr>
          <w:rFonts w:ascii="Arial" w:hAnsi="Arial" w:cs="Arial"/>
          <w:sz w:val="22"/>
          <w:szCs w:val="22"/>
        </w:rPr>
        <w:t>započítávány jsou pouze trasy pojížděné s použitím pomocného dieselagregátu</w:t>
      </w:r>
      <w:r w:rsidRPr="00F820B7">
        <w:rPr>
          <w:rFonts w:ascii="Arial" w:hAnsi="Arial" w:cs="Arial"/>
          <w:sz w:val="22"/>
          <w:szCs w:val="22"/>
        </w:rPr>
        <w:t xml:space="preserve"> (vozokm/rok)</w:t>
      </w:r>
    </w:p>
    <w:p w14:paraId="0F330CC6" w14:textId="73B9D7CE" w:rsidR="00F820B7" w:rsidRDefault="00F820B7" w:rsidP="00F820B7">
      <w:pPr>
        <w:spacing w:before="120" w:after="200" w:line="276" w:lineRule="auto"/>
        <w:ind w:left="530" w:right="170"/>
        <w:jc w:val="both"/>
        <w:rPr>
          <w:rFonts w:ascii="Arial" w:hAnsi="Arial" w:cs="Arial"/>
          <w:sz w:val="22"/>
          <w:szCs w:val="22"/>
        </w:rPr>
      </w:pPr>
      <w:r w:rsidRPr="00F820B7">
        <w:rPr>
          <w:rFonts w:ascii="Arial" w:hAnsi="Arial" w:cs="Arial"/>
          <w:sz w:val="22"/>
          <w:szCs w:val="22"/>
        </w:rPr>
        <w:t>V případě, že jsou v rámci projektu nahrazována vozidla různých typů (v členění dle tabulky), je nutno provést výpočet separátně pro každý typ vozidla, tzn. pro každý typ samostatně určit vstupní hodnoty dopravního výkonu či spotřeby elektrické energie a přiřadit mu odpovídající emisní faktor a následně sečíst výsledné hodnoty CO</w:t>
      </w:r>
      <w:r w:rsidRPr="007C4086">
        <w:rPr>
          <w:rFonts w:ascii="Arial" w:hAnsi="Arial" w:cs="Arial"/>
          <w:sz w:val="22"/>
          <w:szCs w:val="22"/>
          <w:vertAlign w:val="subscript"/>
        </w:rPr>
        <w:t>2e(s)</w:t>
      </w:r>
      <w:r w:rsidRPr="00F820B7">
        <w:rPr>
          <w:rFonts w:ascii="Arial" w:hAnsi="Arial" w:cs="Arial"/>
          <w:sz w:val="22"/>
          <w:szCs w:val="22"/>
        </w:rPr>
        <w:t>.</w:t>
      </w:r>
    </w:p>
    <w:p w14:paraId="1EA14ED5" w14:textId="7D04AF78" w:rsidR="00652833" w:rsidRP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Krok 2 – výpočet emisí pro nově pořizovaná</w:t>
      </w:r>
      <w:r w:rsidR="00BC3254">
        <w:rPr>
          <w:rFonts w:ascii="Arial" w:hAnsi="Arial" w:cs="Arial"/>
          <w:sz w:val="22"/>
          <w:szCs w:val="22"/>
        </w:rPr>
        <w:t xml:space="preserve"> vozidla</w:t>
      </w:r>
      <w:r w:rsidRPr="00652833">
        <w:rPr>
          <w:rFonts w:ascii="Arial" w:hAnsi="Arial" w:cs="Arial"/>
          <w:sz w:val="22"/>
          <w:szCs w:val="22"/>
        </w:rPr>
        <w:t xml:space="preserve"> </w:t>
      </w:r>
      <w:r w:rsidR="00BC3254">
        <w:rPr>
          <w:rFonts w:ascii="Arial" w:hAnsi="Arial" w:cs="Arial"/>
          <w:sz w:val="22"/>
          <w:szCs w:val="22"/>
        </w:rPr>
        <w:t>(cílová/dosažená hodnota indikátoru)</w:t>
      </w:r>
      <w:r w:rsidRPr="00652833">
        <w:rPr>
          <w:rFonts w:ascii="Arial" w:hAnsi="Arial" w:cs="Arial"/>
          <w:sz w:val="22"/>
          <w:szCs w:val="22"/>
        </w:rPr>
        <w:t>:</w:t>
      </w:r>
    </w:p>
    <w:p w14:paraId="73B951B0" w14:textId="747D78CF" w:rsidR="00652833" w:rsidRPr="007C4086" w:rsidRDefault="00652833" w:rsidP="007C4086">
      <w:pPr>
        <w:pStyle w:val="Odstavecseseznamem"/>
        <w:numPr>
          <w:ilvl w:val="0"/>
          <w:numId w:val="50"/>
        </w:numPr>
        <w:spacing w:before="120" w:after="200" w:line="276" w:lineRule="auto"/>
        <w:ind w:right="170"/>
        <w:jc w:val="both"/>
        <w:rPr>
          <w:rFonts w:ascii="Arial" w:hAnsi="Arial" w:cs="Arial"/>
          <w:sz w:val="22"/>
          <w:szCs w:val="22"/>
        </w:rPr>
      </w:pPr>
      <w:r w:rsidRPr="007C4086">
        <w:rPr>
          <w:rFonts w:ascii="Arial" w:hAnsi="Arial" w:cs="Arial"/>
          <w:sz w:val="22"/>
          <w:szCs w:val="22"/>
        </w:rPr>
        <w:t>zvolit typ vozidla z</w:t>
      </w:r>
      <w:r>
        <w:rPr>
          <w:rFonts w:ascii="Arial" w:hAnsi="Arial" w:cs="Arial"/>
          <w:sz w:val="22"/>
          <w:szCs w:val="22"/>
        </w:rPr>
        <w:t> </w:t>
      </w:r>
      <w:r w:rsidRPr="007C4086">
        <w:rPr>
          <w:rFonts w:ascii="Arial" w:hAnsi="Arial" w:cs="Arial"/>
          <w:sz w:val="22"/>
          <w:szCs w:val="22"/>
        </w:rPr>
        <w:t>tabulky</w:t>
      </w:r>
      <w:r>
        <w:rPr>
          <w:rFonts w:ascii="Arial" w:hAnsi="Arial" w:cs="Arial"/>
          <w:sz w:val="22"/>
          <w:szCs w:val="22"/>
        </w:rPr>
        <w:t xml:space="preserve"> </w:t>
      </w:r>
      <w:r w:rsidRPr="007C4086">
        <w:rPr>
          <w:rFonts w:ascii="Arial" w:hAnsi="Arial" w:cs="Arial"/>
          <w:sz w:val="22"/>
          <w:szCs w:val="22"/>
        </w:rPr>
        <w:t>a jemu odpovídající emisní faktor</w:t>
      </w:r>
      <w:r>
        <w:rPr>
          <w:rFonts w:ascii="Arial" w:hAnsi="Arial" w:cs="Arial"/>
          <w:sz w:val="22"/>
          <w:szCs w:val="22"/>
        </w:rPr>
        <w:t>;</w:t>
      </w:r>
    </w:p>
    <w:p w14:paraId="277FBA8F" w14:textId="0C9094F0" w:rsidR="00652833" w:rsidRPr="007C4086" w:rsidRDefault="00652833" w:rsidP="007C4086">
      <w:pPr>
        <w:pStyle w:val="Odstavecseseznamem"/>
        <w:numPr>
          <w:ilvl w:val="0"/>
          <w:numId w:val="50"/>
        </w:numPr>
        <w:spacing w:before="120" w:after="200" w:line="276" w:lineRule="auto"/>
        <w:ind w:right="170"/>
        <w:jc w:val="both"/>
        <w:rPr>
          <w:rFonts w:ascii="Arial" w:hAnsi="Arial" w:cs="Arial"/>
          <w:sz w:val="22"/>
          <w:szCs w:val="22"/>
        </w:rPr>
      </w:pPr>
      <w:r w:rsidRPr="007C4086">
        <w:rPr>
          <w:rFonts w:ascii="Arial" w:hAnsi="Arial" w:cs="Arial"/>
          <w:sz w:val="22"/>
          <w:szCs w:val="22"/>
        </w:rPr>
        <w:t>určit vstupní hodnotu, tzn. celkovou roční spotřebu elektrické energie na provoz vozidel (kWh/rok)</w:t>
      </w:r>
      <w:r>
        <w:rPr>
          <w:rFonts w:ascii="Arial" w:hAnsi="Arial" w:cs="Arial"/>
          <w:sz w:val="22"/>
          <w:szCs w:val="22"/>
        </w:rPr>
        <w:t>;</w:t>
      </w:r>
    </w:p>
    <w:p w14:paraId="6A24CFE5" w14:textId="45708C78" w:rsidR="00652833" w:rsidRPr="007C4086" w:rsidRDefault="00652833" w:rsidP="007C4086">
      <w:pPr>
        <w:pStyle w:val="Odstavecseseznamem"/>
        <w:numPr>
          <w:ilvl w:val="0"/>
          <w:numId w:val="50"/>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nově pořizovaná vozidla podle vzorce: </w:t>
      </w:r>
    </w:p>
    <w:p w14:paraId="21487D21" w14:textId="21AE78DB" w:rsidR="00652833" w:rsidRPr="007C4086" w:rsidRDefault="00652833"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2e(n)</w:t>
      </w:r>
      <w:r w:rsidRPr="007C4086">
        <w:rPr>
          <w:rFonts w:ascii="Arial" w:hAnsi="Arial" w:cs="Arial"/>
          <w:b/>
          <w:bCs/>
          <w:sz w:val="22"/>
          <w:szCs w:val="22"/>
        </w:rPr>
        <w:t xml:space="preserve"> = EF</w:t>
      </w:r>
      <w:r w:rsidRPr="007C4086">
        <w:rPr>
          <w:rFonts w:ascii="Arial" w:hAnsi="Arial" w:cs="Arial"/>
          <w:b/>
          <w:bCs/>
          <w:sz w:val="22"/>
          <w:szCs w:val="22"/>
          <w:vertAlign w:val="subscript"/>
        </w:rPr>
        <w:t>n</w:t>
      </w:r>
      <w:r w:rsidRPr="007C4086">
        <w:rPr>
          <w:rFonts w:ascii="Arial" w:hAnsi="Arial" w:cs="Arial"/>
          <w:b/>
          <w:bCs/>
          <w:sz w:val="22"/>
          <w:szCs w:val="22"/>
        </w:rPr>
        <w:t xml:space="preserve"> × EC</w:t>
      </w:r>
      <w:r w:rsidRPr="007C4086">
        <w:rPr>
          <w:rFonts w:ascii="Arial" w:hAnsi="Arial" w:cs="Arial"/>
          <w:b/>
          <w:bCs/>
          <w:sz w:val="22"/>
          <w:szCs w:val="22"/>
          <w:vertAlign w:val="subscript"/>
        </w:rPr>
        <w:t>nEV</w:t>
      </w:r>
      <w:r w:rsidRPr="007C4086">
        <w:rPr>
          <w:rFonts w:ascii="Arial" w:hAnsi="Arial" w:cs="Arial"/>
          <w:b/>
          <w:bCs/>
          <w:sz w:val="22"/>
          <w:szCs w:val="22"/>
        </w:rPr>
        <w:t xml:space="preserve"> / 1 000 000</w:t>
      </w:r>
    </w:p>
    <w:p w14:paraId="74F514E8" w14:textId="77777777" w:rsidR="00652833" w:rsidRP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792FF1C7" w14:textId="07BB337C" w:rsidR="00652833" w:rsidRP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CO</w:t>
      </w:r>
      <w:r w:rsidRPr="007C4086">
        <w:rPr>
          <w:rFonts w:ascii="Arial" w:hAnsi="Arial" w:cs="Arial"/>
          <w:sz w:val="22"/>
          <w:szCs w:val="22"/>
          <w:vertAlign w:val="subscript"/>
        </w:rPr>
        <w:t>2e(n)</w:t>
      </w:r>
      <w:r w:rsidRPr="00652833">
        <w:rPr>
          <w:rFonts w:ascii="Arial" w:hAnsi="Arial" w:cs="Arial"/>
          <w:sz w:val="22"/>
          <w:szCs w:val="22"/>
        </w:rPr>
        <w:t xml:space="preserve"> = emise CO</w:t>
      </w:r>
      <w:r w:rsidRPr="007C4086">
        <w:rPr>
          <w:rFonts w:ascii="Arial" w:hAnsi="Arial" w:cs="Arial"/>
          <w:sz w:val="22"/>
          <w:szCs w:val="22"/>
          <w:vertAlign w:val="subscript"/>
        </w:rPr>
        <w:t>2</w:t>
      </w:r>
      <w:r w:rsidRPr="00652833">
        <w:rPr>
          <w:rFonts w:ascii="Arial" w:hAnsi="Arial" w:cs="Arial"/>
          <w:sz w:val="22"/>
          <w:szCs w:val="22"/>
        </w:rPr>
        <w:t xml:space="preserve"> ekvivalentu pro nově pořizovaná vozidla (t/rok)</w:t>
      </w:r>
    </w:p>
    <w:p w14:paraId="3F5B55E8" w14:textId="37CC7D90" w:rsidR="00652833" w:rsidRP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EF</w:t>
      </w:r>
      <w:r w:rsidRPr="007C4086">
        <w:rPr>
          <w:rFonts w:ascii="Arial" w:hAnsi="Arial" w:cs="Arial"/>
          <w:sz w:val="22"/>
          <w:szCs w:val="22"/>
          <w:vertAlign w:val="subscript"/>
        </w:rPr>
        <w:t>n</w:t>
      </w:r>
      <w:r w:rsidRPr="00652833">
        <w:rPr>
          <w:rFonts w:ascii="Arial" w:hAnsi="Arial" w:cs="Arial"/>
          <w:sz w:val="22"/>
          <w:szCs w:val="22"/>
        </w:rPr>
        <w:t xml:space="preserve"> = zvolený emisní faktor pro nově pořizovaná vozidla, odpovídající danému typu vozidel dle tabulky (g/</w:t>
      </w:r>
      <w:r w:rsidR="003344F8">
        <w:rPr>
          <w:rFonts w:ascii="Arial" w:hAnsi="Arial" w:cs="Arial"/>
          <w:sz w:val="22"/>
          <w:szCs w:val="22"/>
        </w:rPr>
        <w:t>kWh</w:t>
      </w:r>
      <w:r w:rsidRPr="00652833">
        <w:rPr>
          <w:rFonts w:ascii="Arial" w:hAnsi="Arial" w:cs="Arial"/>
          <w:sz w:val="22"/>
          <w:szCs w:val="22"/>
        </w:rPr>
        <w:t>)</w:t>
      </w:r>
    </w:p>
    <w:p w14:paraId="2DFB6D70" w14:textId="2721957F" w:rsidR="00652833" w:rsidRP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EC</w:t>
      </w:r>
      <w:r w:rsidRPr="007C4086">
        <w:rPr>
          <w:rFonts w:ascii="Arial" w:hAnsi="Arial" w:cs="Arial"/>
          <w:sz w:val="22"/>
          <w:szCs w:val="22"/>
          <w:vertAlign w:val="subscript"/>
        </w:rPr>
        <w:t>nEV</w:t>
      </w:r>
      <w:r w:rsidRPr="00652833">
        <w:rPr>
          <w:rFonts w:ascii="Arial" w:hAnsi="Arial" w:cs="Arial"/>
          <w:sz w:val="22"/>
          <w:szCs w:val="22"/>
        </w:rPr>
        <w:t xml:space="preserve"> = celková spotřeba elektrické energie na provoz nově pořizovaných vozidel za rok (kWh/rok)</w:t>
      </w:r>
    </w:p>
    <w:p w14:paraId="3B98EF53" w14:textId="3B789F53" w:rsid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V případě, že jsou v rámci projektu pořizována vozidla různých typů (v členění dle tabulky), je nutno provést výpočet separátně pro každý typ vozidla, tzn. pro každý typ samostatně určit vstupní hodnoty spotřeby elektrické energie, přiřadit mu odpovídající emisní faktor a následně sečíst výsledné hodnoty CO</w:t>
      </w:r>
      <w:r w:rsidRPr="007C4086">
        <w:rPr>
          <w:rFonts w:ascii="Arial" w:hAnsi="Arial" w:cs="Arial"/>
          <w:sz w:val="22"/>
          <w:szCs w:val="22"/>
          <w:vertAlign w:val="subscript"/>
        </w:rPr>
        <w:t>2e(n)</w:t>
      </w:r>
      <w:r w:rsidRPr="00652833">
        <w:rPr>
          <w:rFonts w:ascii="Arial" w:hAnsi="Arial" w:cs="Arial"/>
          <w:sz w:val="22"/>
          <w:szCs w:val="22"/>
        </w:rPr>
        <w:t>.</w:t>
      </w:r>
    </w:p>
    <w:p w14:paraId="37A9623D" w14:textId="6582EB26" w:rsidR="00A43459" w:rsidRDefault="00A43459" w:rsidP="00A43459">
      <w:pPr>
        <w:numPr>
          <w:ilvl w:val="0"/>
          <w:numId w:val="43"/>
        </w:numPr>
        <w:spacing w:before="120" w:after="200" w:line="276" w:lineRule="auto"/>
        <w:ind w:right="170"/>
        <w:jc w:val="both"/>
        <w:rPr>
          <w:rFonts w:ascii="Arial" w:hAnsi="Arial" w:cs="Arial"/>
          <w:sz w:val="22"/>
          <w:szCs w:val="22"/>
        </w:rPr>
      </w:pPr>
      <w:r>
        <w:rPr>
          <w:rFonts w:ascii="Arial" w:hAnsi="Arial" w:cs="Arial"/>
          <w:sz w:val="22"/>
          <w:szCs w:val="22"/>
        </w:rPr>
        <w:t>Postup výpočtu pro variantu b) - r</w:t>
      </w:r>
      <w:r w:rsidRPr="00A43459">
        <w:rPr>
          <w:rFonts w:ascii="Arial" w:hAnsi="Arial" w:cs="Arial"/>
          <w:sz w:val="22"/>
          <w:szCs w:val="22"/>
        </w:rPr>
        <w:t>ozšíření/založení vozového parku žadatele za předpokladu vzniku nové linky veřejné dopravy</w:t>
      </w:r>
      <w:r>
        <w:rPr>
          <w:rFonts w:ascii="Arial" w:hAnsi="Arial" w:cs="Arial"/>
          <w:sz w:val="22"/>
          <w:szCs w:val="22"/>
        </w:rPr>
        <w:t>:</w:t>
      </w:r>
    </w:p>
    <w:p w14:paraId="4C679C7D" w14:textId="77777777" w:rsidR="00A43459" w:rsidRPr="00A43459" w:rsidRDefault="00A43459" w:rsidP="00A43459">
      <w:pPr>
        <w:spacing w:before="120" w:after="200" w:line="276" w:lineRule="auto"/>
        <w:ind w:left="530" w:right="170"/>
        <w:jc w:val="both"/>
        <w:rPr>
          <w:rFonts w:ascii="Arial" w:hAnsi="Arial" w:cs="Arial"/>
          <w:sz w:val="22"/>
          <w:szCs w:val="22"/>
        </w:rPr>
      </w:pPr>
      <w:r w:rsidRPr="00A43459">
        <w:rPr>
          <w:rFonts w:ascii="Arial" w:hAnsi="Arial" w:cs="Arial"/>
          <w:sz w:val="22"/>
          <w:szCs w:val="22"/>
        </w:rPr>
        <w:t>V této variantě se předpokládá, že zřízení nové linky veřejné dopravy se projeví změnou dělby přepravní práce směrem od individuální automobilové dopravy k dopravě veřejné, tzn. snížením dopravního výkonu a následně i produkce emisí skleníkových plynů z provozu osobních automobilů.</w:t>
      </w:r>
    </w:p>
    <w:p w14:paraId="6A84040B" w14:textId="4FDE5569" w:rsidR="00A43459" w:rsidRDefault="00A43459" w:rsidP="007C4086">
      <w:pPr>
        <w:spacing w:before="120" w:after="200" w:line="276" w:lineRule="auto"/>
        <w:ind w:left="530" w:right="170"/>
        <w:jc w:val="both"/>
        <w:rPr>
          <w:rFonts w:ascii="Arial" w:hAnsi="Arial" w:cs="Arial"/>
          <w:sz w:val="22"/>
          <w:szCs w:val="22"/>
        </w:rPr>
      </w:pPr>
      <w:r w:rsidRPr="00A43459">
        <w:rPr>
          <w:rFonts w:ascii="Arial" w:hAnsi="Arial" w:cs="Arial"/>
          <w:sz w:val="22"/>
          <w:szCs w:val="22"/>
        </w:rPr>
        <w:t xml:space="preserve">Klíčovým bodem tohoto výpočtu je odhad počtu nových cestujících veřejnou dopravou, u nichž dojde ke změně dopravní preference směrem od osobního automobilu k veřejné dopravě, resp. určení výkonu odpovídajícího počtu osobních vozidel. Pro stanovení těchto veličin </w:t>
      </w:r>
      <w:r>
        <w:rPr>
          <w:rFonts w:ascii="Arial" w:hAnsi="Arial" w:cs="Arial"/>
          <w:sz w:val="22"/>
          <w:szCs w:val="22"/>
        </w:rPr>
        <w:t>lze doporučit</w:t>
      </w:r>
      <w:r w:rsidRPr="00A43459">
        <w:rPr>
          <w:rFonts w:ascii="Arial" w:hAnsi="Arial" w:cs="Arial"/>
          <w:sz w:val="22"/>
          <w:szCs w:val="22"/>
        </w:rPr>
        <w:t xml:space="preserve"> multimodální dopravní modely, které po vytvoření matice přepravních vztahů rozdělují tyto vztahy na jednotlivé druhy dopravy. Výsledkem modelování je předpokládaná změna v dělbě přepravní práce mezi dopravními prostředky, z níž lze následně odvodit absolutní hodnotu počtu cestujících, o něž naroste obsazenost nově pořizovaných vozidel v neprospěch osobních automobilů. Tento počet bude stanoven žadatelem, přičemž platí, že se může pro jednotlivé segmenty komunikační sítě lišit.</w:t>
      </w:r>
    </w:p>
    <w:p w14:paraId="782A7CF2" w14:textId="32A1082A" w:rsidR="00A43459" w:rsidRPr="00F820B7" w:rsidRDefault="00A43459" w:rsidP="00A43459">
      <w:pPr>
        <w:spacing w:before="120" w:after="200" w:line="276" w:lineRule="auto"/>
        <w:ind w:left="530" w:right="170"/>
        <w:jc w:val="both"/>
        <w:rPr>
          <w:rFonts w:ascii="Arial" w:hAnsi="Arial" w:cs="Arial"/>
          <w:sz w:val="22"/>
          <w:szCs w:val="22"/>
        </w:rPr>
      </w:pPr>
      <w:r w:rsidRPr="00F820B7">
        <w:rPr>
          <w:rFonts w:ascii="Arial" w:hAnsi="Arial" w:cs="Arial"/>
          <w:sz w:val="22"/>
          <w:szCs w:val="22"/>
        </w:rPr>
        <w:t xml:space="preserve">Krok 1 – </w:t>
      </w:r>
      <w:r w:rsidR="002F3799" w:rsidRPr="002F3799">
        <w:rPr>
          <w:rFonts w:ascii="Arial" w:hAnsi="Arial" w:cs="Arial"/>
          <w:sz w:val="22"/>
          <w:szCs w:val="22"/>
        </w:rPr>
        <w:t xml:space="preserve">určení úspory emisí v důsledku redukce individuální osobní dopravy </w:t>
      </w:r>
      <w:r>
        <w:rPr>
          <w:rFonts w:ascii="Arial" w:hAnsi="Arial" w:cs="Arial"/>
          <w:sz w:val="22"/>
          <w:szCs w:val="22"/>
        </w:rPr>
        <w:t>(výchozí hodnota indikátoru):</w:t>
      </w:r>
    </w:p>
    <w:p w14:paraId="10478822" w14:textId="5D498877" w:rsidR="002F3799" w:rsidRPr="007C4086" w:rsidRDefault="002F3799" w:rsidP="007C4086">
      <w:pPr>
        <w:pStyle w:val="Odstavecseseznamem"/>
        <w:numPr>
          <w:ilvl w:val="0"/>
          <w:numId w:val="52"/>
        </w:numPr>
        <w:spacing w:before="120" w:after="200" w:line="276" w:lineRule="auto"/>
        <w:ind w:right="170"/>
        <w:jc w:val="both"/>
        <w:rPr>
          <w:rFonts w:ascii="Arial" w:hAnsi="Arial" w:cs="Arial"/>
          <w:sz w:val="22"/>
          <w:szCs w:val="22"/>
        </w:rPr>
      </w:pPr>
      <w:r w:rsidRPr="007C4086">
        <w:rPr>
          <w:rFonts w:ascii="Arial" w:hAnsi="Arial" w:cs="Arial"/>
          <w:sz w:val="22"/>
          <w:szCs w:val="22"/>
        </w:rPr>
        <w:t>stanovit úseky silniční sítě, kterým budou samostatně přiřazeny hodnoty počtu cestujících, kteří dle předpokladu přejdou z individuální osobní přepravy na přepravu prostředky veřejné dopravy, určit délky daných úseků v</w:t>
      </w:r>
      <w:r>
        <w:rPr>
          <w:rFonts w:ascii="Arial" w:hAnsi="Arial" w:cs="Arial"/>
          <w:sz w:val="22"/>
          <w:szCs w:val="22"/>
        </w:rPr>
        <w:t> </w:t>
      </w:r>
      <w:r w:rsidRPr="007C4086">
        <w:rPr>
          <w:rFonts w:ascii="Arial" w:hAnsi="Arial" w:cs="Arial"/>
          <w:sz w:val="22"/>
          <w:szCs w:val="22"/>
        </w:rPr>
        <w:t>km</w:t>
      </w:r>
      <w:r>
        <w:rPr>
          <w:rFonts w:ascii="Arial" w:hAnsi="Arial" w:cs="Arial"/>
          <w:sz w:val="22"/>
          <w:szCs w:val="22"/>
        </w:rPr>
        <w:t>;</w:t>
      </w:r>
    </w:p>
    <w:p w14:paraId="233E2AC3" w14:textId="69053783" w:rsidR="002F3799" w:rsidRPr="007C4086" w:rsidRDefault="002F3799" w:rsidP="007C4086">
      <w:pPr>
        <w:pStyle w:val="Odstavecseseznamem"/>
        <w:numPr>
          <w:ilvl w:val="0"/>
          <w:numId w:val="52"/>
        </w:numPr>
        <w:spacing w:before="120" w:after="200" w:line="276" w:lineRule="auto"/>
        <w:ind w:right="170"/>
        <w:jc w:val="both"/>
        <w:rPr>
          <w:rFonts w:ascii="Arial" w:hAnsi="Arial" w:cs="Arial"/>
          <w:sz w:val="22"/>
          <w:szCs w:val="22"/>
        </w:rPr>
      </w:pPr>
      <w:r w:rsidRPr="007C4086">
        <w:rPr>
          <w:rFonts w:ascii="Arial" w:hAnsi="Arial" w:cs="Arial"/>
          <w:sz w:val="22"/>
          <w:szCs w:val="22"/>
        </w:rPr>
        <w:t>určit pro každý úsek denní počet cestujících (počet/den), kteří dle předpokladu přejdou z individuální osobní přepravy na přepravu prostředky veřejné dopravy, tzn. počet osob (za den), o něž bude redukován objem přepravy osobními automobily</w:t>
      </w:r>
      <w:r>
        <w:rPr>
          <w:rFonts w:ascii="Arial" w:hAnsi="Arial" w:cs="Arial"/>
          <w:sz w:val="22"/>
          <w:szCs w:val="22"/>
        </w:rPr>
        <w:t>;</w:t>
      </w:r>
    </w:p>
    <w:p w14:paraId="22FB4D57" w14:textId="4D3666C0" w:rsidR="002F3799" w:rsidRPr="007C4086" w:rsidRDefault="002F3799" w:rsidP="007C4086">
      <w:pPr>
        <w:pStyle w:val="Odstavecseseznamem"/>
        <w:numPr>
          <w:ilvl w:val="0"/>
          <w:numId w:val="52"/>
        </w:numPr>
        <w:spacing w:before="120" w:after="200" w:line="276" w:lineRule="auto"/>
        <w:ind w:right="170"/>
        <w:jc w:val="both"/>
        <w:rPr>
          <w:rFonts w:ascii="Arial" w:hAnsi="Arial" w:cs="Arial"/>
          <w:sz w:val="22"/>
          <w:szCs w:val="22"/>
        </w:rPr>
      </w:pPr>
      <w:r w:rsidRPr="007C4086">
        <w:rPr>
          <w:rFonts w:ascii="Arial" w:hAnsi="Arial" w:cs="Arial"/>
          <w:sz w:val="22"/>
          <w:szCs w:val="22"/>
        </w:rPr>
        <w:t>přepočítat takto stanovený počet osob na počet vozidel s použitím koeficientu obsazenosti ve výši 1,4. Tzn. pokles denního počtu osobních automobilů na daném úseku v důsledku realizace projektu je stanoven jako počet osob dle předchozí odrážky, dělený hodnotou 1,4</w:t>
      </w:r>
      <w:r>
        <w:rPr>
          <w:rFonts w:ascii="Arial" w:hAnsi="Arial" w:cs="Arial"/>
          <w:sz w:val="22"/>
          <w:szCs w:val="22"/>
        </w:rPr>
        <w:t>;</w:t>
      </w:r>
    </w:p>
    <w:p w14:paraId="1DD2B58F" w14:textId="0936B329" w:rsidR="002F3799" w:rsidRPr="007C4086" w:rsidRDefault="002F3799" w:rsidP="007C4086">
      <w:pPr>
        <w:pStyle w:val="Odstavecseseznamem"/>
        <w:numPr>
          <w:ilvl w:val="0"/>
          <w:numId w:val="52"/>
        </w:numPr>
        <w:spacing w:before="120" w:after="200" w:line="276" w:lineRule="auto"/>
        <w:ind w:right="170"/>
        <w:jc w:val="both"/>
        <w:rPr>
          <w:rFonts w:ascii="Arial" w:hAnsi="Arial" w:cs="Arial"/>
          <w:sz w:val="22"/>
          <w:szCs w:val="22"/>
        </w:rPr>
      </w:pPr>
      <w:r w:rsidRPr="007C4086">
        <w:rPr>
          <w:rFonts w:ascii="Arial" w:hAnsi="Arial" w:cs="Arial"/>
          <w:sz w:val="22"/>
          <w:szCs w:val="22"/>
        </w:rPr>
        <w:t>rozdělit dále úseky na městské a mimoměstské s tím, že pro městské úseky bude následně použit emisní faktor pro „Osobní automobily – Město“ dle tabulky, tzn. 244 g/vozokm, pro mimoměstské úseky pak pro „Osobní automobily – Průměr“, tzn. 182 g/vozokm</w:t>
      </w:r>
    </w:p>
    <w:p w14:paraId="378BF635" w14:textId="712BE76C" w:rsidR="002F3799" w:rsidRPr="007C4086" w:rsidRDefault="002F3799" w:rsidP="007C4086">
      <w:pPr>
        <w:pStyle w:val="Odstavecseseznamem"/>
        <w:numPr>
          <w:ilvl w:val="0"/>
          <w:numId w:val="52"/>
        </w:numPr>
        <w:spacing w:before="120" w:after="200" w:line="276" w:lineRule="auto"/>
        <w:ind w:right="170"/>
        <w:jc w:val="both"/>
        <w:rPr>
          <w:rFonts w:ascii="Arial" w:hAnsi="Arial" w:cs="Arial"/>
          <w:sz w:val="22"/>
          <w:szCs w:val="22"/>
        </w:rPr>
      </w:pPr>
      <w:r w:rsidRPr="007C4086">
        <w:rPr>
          <w:rFonts w:ascii="Arial" w:hAnsi="Arial" w:cs="Arial"/>
          <w:sz w:val="22"/>
          <w:szCs w:val="22"/>
        </w:rPr>
        <w:t>určit pro každý úsek úsporu emisí CO</w:t>
      </w:r>
      <w:r w:rsidRPr="007C4086">
        <w:rPr>
          <w:rFonts w:ascii="Arial" w:hAnsi="Arial" w:cs="Arial"/>
          <w:sz w:val="22"/>
          <w:szCs w:val="22"/>
          <w:vertAlign w:val="subscript"/>
        </w:rPr>
        <w:t>2</w:t>
      </w:r>
      <w:r w:rsidRPr="007C4086">
        <w:rPr>
          <w:rFonts w:ascii="Arial" w:hAnsi="Arial" w:cs="Arial"/>
          <w:sz w:val="22"/>
          <w:szCs w:val="22"/>
        </w:rPr>
        <w:t xml:space="preserve"> ekvivalentu podle vzorce:</w:t>
      </w:r>
    </w:p>
    <w:p w14:paraId="0F711F21" w14:textId="43F4EC97" w:rsidR="002F3799" w:rsidRPr="007C4086" w:rsidRDefault="002F3799"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2e(OA,j)</w:t>
      </w:r>
      <w:r w:rsidRPr="007C4086">
        <w:rPr>
          <w:rFonts w:ascii="Arial" w:hAnsi="Arial" w:cs="Arial"/>
          <w:b/>
          <w:bCs/>
          <w:sz w:val="22"/>
          <w:szCs w:val="22"/>
        </w:rPr>
        <w:t xml:space="preserve"> = EF</w:t>
      </w:r>
      <w:r w:rsidRPr="007C4086">
        <w:rPr>
          <w:rFonts w:ascii="Arial" w:hAnsi="Arial" w:cs="Arial"/>
          <w:b/>
          <w:bCs/>
          <w:sz w:val="22"/>
          <w:szCs w:val="22"/>
          <w:vertAlign w:val="subscript"/>
        </w:rPr>
        <w:t>OA</w:t>
      </w:r>
      <w:r w:rsidRPr="007C4086">
        <w:rPr>
          <w:rFonts w:ascii="Arial" w:hAnsi="Arial" w:cs="Arial"/>
          <w:b/>
          <w:bCs/>
          <w:sz w:val="22"/>
          <w:szCs w:val="22"/>
        </w:rPr>
        <w:t xml:space="preserve"> × OA</w:t>
      </w:r>
      <w:r w:rsidRPr="007C4086">
        <w:rPr>
          <w:rFonts w:ascii="Arial" w:hAnsi="Arial" w:cs="Arial"/>
          <w:b/>
          <w:bCs/>
          <w:sz w:val="22"/>
          <w:szCs w:val="22"/>
          <w:vertAlign w:val="subscript"/>
        </w:rPr>
        <w:t>red</w:t>
      </w:r>
      <w:r w:rsidRPr="007C4086">
        <w:rPr>
          <w:rFonts w:ascii="Arial" w:hAnsi="Arial" w:cs="Arial"/>
          <w:b/>
          <w:bCs/>
          <w:sz w:val="22"/>
          <w:szCs w:val="22"/>
        </w:rPr>
        <w:t xml:space="preserve"> × Délka</w:t>
      </w:r>
      <w:r w:rsidRPr="007C4086">
        <w:rPr>
          <w:rFonts w:ascii="Arial" w:hAnsi="Arial" w:cs="Arial"/>
          <w:b/>
          <w:bCs/>
          <w:sz w:val="22"/>
          <w:szCs w:val="22"/>
          <w:vertAlign w:val="subscript"/>
        </w:rPr>
        <w:t>j</w:t>
      </w:r>
      <w:r w:rsidRPr="007C4086">
        <w:rPr>
          <w:rFonts w:ascii="Arial" w:hAnsi="Arial" w:cs="Arial"/>
          <w:b/>
          <w:bCs/>
          <w:sz w:val="22"/>
          <w:szCs w:val="22"/>
        </w:rPr>
        <w:t xml:space="preserve"> × 365 / 1 000 000</w:t>
      </w:r>
    </w:p>
    <w:p w14:paraId="01C40098" w14:textId="77777777" w:rsidR="002F3799" w:rsidRP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 xml:space="preserve">kde: </w:t>
      </w:r>
    </w:p>
    <w:p w14:paraId="57578542" w14:textId="7D3FD5DE" w:rsidR="002F3799" w:rsidRP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CO</w:t>
      </w:r>
      <w:r w:rsidRPr="007C4086">
        <w:rPr>
          <w:rFonts w:ascii="Arial" w:hAnsi="Arial" w:cs="Arial"/>
          <w:sz w:val="22"/>
          <w:szCs w:val="22"/>
          <w:vertAlign w:val="subscript"/>
        </w:rPr>
        <w:t>2e(OA,j)</w:t>
      </w:r>
      <w:r w:rsidRPr="002F3799">
        <w:rPr>
          <w:rFonts w:ascii="Arial" w:hAnsi="Arial" w:cs="Arial"/>
          <w:sz w:val="22"/>
          <w:szCs w:val="22"/>
        </w:rPr>
        <w:t xml:space="preserve"> = redukce emisí CO</w:t>
      </w:r>
      <w:r w:rsidRPr="007C4086">
        <w:rPr>
          <w:rFonts w:ascii="Arial" w:hAnsi="Arial" w:cs="Arial"/>
          <w:sz w:val="22"/>
          <w:szCs w:val="22"/>
          <w:vertAlign w:val="subscript"/>
        </w:rPr>
        <w:t>2</w:t>
      </w:r>
      <w:r w:rsidRPr="002F3799">
        <w:rPr>
          <w:rFonts w:ascii="Arial" w:hAnsi="Arial" w:cs="Arial"/>
          <w:sz w:val="22"/>
          <w:szCs w:val="22"/>
        </w:rPr>
        <w:t xml:space="preserve"> ekvivalentu pro daný úsek komunikace v důsledku snížení počtu osobních automobilů na daném úseku (t/rok)</w:t>
      </w:r>
    </w:p>
    <w:p w14:paraId="53A01E1A" w14:textId="3940074A" w:rsidR="002F3799" w:rsidRP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j = pořadové číslo úseku komunikační sítě</w:t>
      </w:r>
    </w:p>
    <w:p w14:paraId="40AFB638" w14:textId="7335CB01" w:rsidR="002F3799" w:rsidRP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EF</w:t>
      </w:r>
      <w:r w:rsidRPr="007C4086">
        <w:rPr>
          <w:rFonts w:ascii="Arial" w:hAnsi="Arial" w:cs="Arial"/>
          <w:sz w:val="22"/>
          <w:szCs w:val="22"/>
          <w:vertAlign w:val="subscript"/>
        </w:rPr>
        <w:t>OA</w:t>
      </w:r>
      <w:r w:rsidRPr="002F3799">
        <w:rPr>
          <w:rFonts w:ascii="Arial" w:hAnsi="Arial" w:cs="Arial"/>
          <w:sz w:val="22"/>
          <w:szCs w:val="22"/>
        </w:rPr>
        <w:t xml:space="preserve"> = emisní faktor pro daný silniční úsek, odpovídající danému charakteru komunikace (městské / mimoměstské komunikace) v (g/vozokm)</w:t>
      </w:r>
    </w:p>
    <w:p w14:paraId="2FEE55F7" w14:textId="018F3589" w:rsidR="002F3799" w:rsidRP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OA</w:t>
      </w:r>
      <w:r w:rsidRPr="007C4086">
        <w:rPr>
          <w:rFonts w:ascii="Arial" w:hAnsi="Arial" w:cs="Arial"/>
          <w:sz w:val="22"/>
          <w:szCs w:val="22"/>
          <w:vertAlign w:val="subscript"/>
        </w:rPr>
        <w:t>red</w:t>
      </w:r>
      <w:r w:rsidRPr="002F3799">
        <w:rPr>
          <w:rFonts w:ascii="Arial" w:hAnsi="Arial" w:cs="Arial"/>
          <w:sz w:val="22"/>
          <w:szCs w:val="22"/>
        </w:rPr>
        <w:t xml:space="preserve"> = denní počet osobních automobilů, o který se sníží intenzita dopravy na daném úseku komunikace </w:t>
      </w:r>
    </w:p>
    <w:p w14:paraId="6564B37A" w14:textId="63EF4963" w:rsidR="002F3799" w:rsidRP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Délka</w:t>
      </w:r>
      <w:r w:rsidRPr="007C4086">
        <w:rPr>
          <w:rFonts w:ascii="Arial" w:hAnsi="Arial" w:cs="Arial"/>
          <w:sz w:val="22"/>
          <w:szCs w:val="22"/>
          <w:vertAlign w:val="subscript"/>
        </w:rPr>
        <w:t>j</w:t>
      </w:r>
      <w:r w:rsidRPr="002F3799">
        <w:rPr>
          <w:rFonts w:ascii="Arial" w:hAnsi="Arial" w:cs="Arial"/>
          <w:sz w:val="22"/>
          <w:szCs w:val="22"/>
        </w:rPr>
        <w:t xml:space="preserve"> = délka úseku j (km)</w:t>
      </w:r>
    </w:p>
    <w:p w14:paraId="1AD8BFB1" w14:textId="26EE1507" w:rsidR="002F3799" w:rsidRPr="007C4086" w:rsidRDefault="002F3799" w:rsidP="007C4086">
      <w:pPr>
        <w:pStyle w:val="Odstavecseseznamem"/>
        <w:numPr>
          <w:ilvl w:val="0"/>
          <w:numId w:val="53"/>
        </w:numPr>
        <w:spacing w:before="120" w:after="200" w:line="276" w:lineRule="auto"/>
        <w:ind w:right="170"/>
        <w:jc w:val="both"/>
        <w:rPr>
          <w:rFonts w:ascii="Arial" w:hAnsi="Arial" w:cs="Arial"/>
          <w:sz w:val="22"/>
          <w:szCs w:val="22"/>
        </w:rPr>
      </w:pPr>
      <w:r w:rsidRPr="007C4086">
        <w:rPr>
          <w:rFonts w:ascii="Arial" w:hAnsi="Arial" w:cs="Arial"/>
          <w:sz w:val="22"/>
          <w:szCs w:val="22"/>
        </w:rPr>
        <w:t>sečíst hodnoty CO</w:t>
      </w:r>
      <w:r w:rsidRPr="007C4086">
        <w:rPr>
          <w:rFonts w:ascii="Arial" w:hAnsi="Arial" w:cs="Arial"/>
          <w:sz w:val="22"/>
          <w:szCs w:val="22"/>
          <w:vertAlign w:val="subscript"/>
        </w:rPr>
        <w:t>2e(OA,j)</w:t>
      </w:r>
      <w:r w:rsidRPr="007C4086">
        <w:rPr>
          <w:rFonts w:ascii="Arial" w:hAnsi="Arial" w:cs="Arial"/>
          <w:sz w:val="22"/>
          <w:szCs w:val="22"/>
        </w:rPr>
        <w:t xml:space="preserve">, tzn. </w:t>
      </w:r>
    </w:p>
    <w:p w14:paraId="083EA672" w14:textId="77777777" w:rsidR="002F3799" w:rsidRPr="007C4086" w:rsidRDefault="002F3799"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2e(OAred)</w:t>
      </w:r>
      <w:r w:rsidRPr="007C4086">
        <w:rPr>
          <w:rFonts w:ascii="Arial" w:hAnsi="Arial" w:cs="Arial"/>
          <w:b/>
          <w:bCs/>
          <w:sz w:val="22"/>
          <w:szCs w:val="22"/>
        </w:rPr>
        <w:t xml:space="preserve"> = ∑(CO</w:t>
      </w:r>
      <w:r w:rsidRPr="007C4086">
        <w:rPr>
          <w:rFonts w:ascii="Arial" w:hAnsi="Arial" w:cs="Arial"/>
          <w:b/>
          <w:bCs/>
          <w:sz w:val="22"/>
          <w:szCs w:val="22"/>
          <w:vertAlign w:val="subscript"/>
        </w:rPr>
        <w:t>2e(OA,j)</w:t>
      </w:r>
      <w:r w:rsidRPr="007C4086">
        <w:rPr>
          <w:rFonts w:ascii="Arial" w:hAnsi="Arial" w:cs="Arial"/>
          <w:b/>
          <w:bCs/>
          <w:sz w:val="22"/>
          <w:szCs w:val="22"/>
        </w:rPr>
        <w:t>)</w:t>
      </w:r>
    </w:p>
    <w:p w14:paraId="66841F48" w14:textId="77777777" w:rsidR="002F3799" w:rsidRP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 xml:space="preserve">kde: </w:t>
      </w:r>
    </w:p>
    <w:p w14:paraId="42A7E8D3" w14:textId="057BC2B6" w:rsid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CO</w:t>
      </w:r>
      <w:r w:rsidRPr="007C4086">
        <w:rPr>
          <w:rFonts w:ascii="Arial" w:hAnsi="Arial" w:cs="Arial"/>
          <w:sz w:val="22"/>
          <w:szCs w:val="22"/>
          <w:vertAlign w:val="subscript"/>
        </w:rPr>
        <w:t>2e(OAred)</w:t>
      </w:r>
      <w:r w:rsidRPr="002F3799">
        <w:rPr>
          <w:rFonts w:ascii="Arial" w:hAnsi="Arial" w:cs="Arial"/>
          <w:sz w:val="22"/>
          <w:szCs w:val="22"/>
        </w:rPr>
        <w:t xml:space="preserve"> = sumární úspora emisí CO</w:t>
      </w:r>
      <w:r w:rsidRPr="007C4086">
        <w:rPr>
          <w:rFonts w:ascii="Arial" w:hAnsi="Arial" w:cs="Arial"/>
          <w:sz w:val="22"/>
          <w:szCs w:val="22"/>
          <w:vertAlign w:val="subscript"/>
        </w:rPr>
        <w:t>2</w:t>
      </w:r>
      <w:r w:rsidRPr="002F3799">
        <w:rPr>
          <w:rFonts w:ascii="Arial" w:hAnsi="Arial" w:cs="Arial"/>
          <w:sz w:val="22"/>
          <w:szCs w:val="22"/>
        </w:rPr>
        <w:t xml:space="preserve"> ekvivalentu v důsledku redukce dopravního výkonu osobních automobilů (t/rok)</w:t>
      </w:r>
    </w:p>
    <w:p w14:paraId="49509A82" w14:textId="14673CEA" w:rsidR="00A43459" w:rsidRPr="00652833" w:rsidRDefault="00A43459" w:rsidP="00A43459">
      <w:pPr>
        <w:spacing w:before="120" w:after="200" w:line="276" w:lineRule="auto"/>
        <w:ind w:left="530" w:right="170"/>
        <w:jc w:val="both"/>
        <w:rPr>
          <w:rFonts w:ascii="Arial" w:hAnsi="Arial" w:cs="Arial"/>
          <w:sz w:val="22"/>
          <w:szCs w:val="22"/>
        </w:rPr>
      </w:pPr>
      <w:r w:rsidRPr="00652833">
        <w:rPr>
          <w:rFonts w:ascii="Arial" w:hAnsi="Arial" w:cs="Arial"/>
          <w:sz w:val="22"/>
          <w:szCs w:val="22"/>
        </w:rPr>
        <w:t>Krok 2 – výpočet emisí pro nově pořizovaná</w:t>
      </w:r>
      <w:r>
        <w:rPr>
          <w:rFonts w:ascii="Arial" w:hAnsi="Arial" w:cs="Arial"/>
          <w:sz w:val="22"/>
          <w:szCs w:val="22"/>
        </w:rPr>
        <w:t xml:space="preserve"> vozidla</w:t>
      </w:r>
      <w:r w:rsidRPr="00652833">
        <w:rPr>
          <w:rFonts w:ascii="Arial" w:hAnsi="Arial" w:cs="Arial"/>
          <w:sz w:val="22"/>
          <w:szCs w:val="22"/>
        </w:rPr>
        <w:t xml:space="preserve"> </w:t>
      </w:r>
      <w:r>
        <w:rPr>
          <w:rFonts w:ascii="Arial" w:hAnsi="Arial" w:cs="Arial"/>
          <w:sz w:val="22"/>
          <w:szCs w:val="22"/>
        </w:rPr>
        <w:t>(cílová/dosažená hodnota indikátoru)</w:t>
      </w:r>
      <w:r w:rsidRPr="00652833">
        <w:rPr>
          <w:rFonts w:ascii="Arial" w:hAnsi="Arial" w:cs="Arial"/>
          <w:sz w:val="22"/>
          <w:szCs w:val="22"/>
        </w:rPr>
        <w:t>:</w:t>
      </w:r>
    </w:p>
    <w:p w14:paraId="6AE09BDF" w14:textId="2E6D38F9" w:rsidR="0095664F" w:rsidRPr="007C4086" w:rsidRDefault="0095664F" w:rsidP="007C4086">
      <w:pPr>
        <w:pStyle w:val="Odstavecseseznamem"/>
        <w:numPr>
          <w:ilvl w:val="0"/>
          <w:numId w:val="53"/>
        </w:numPr>
        <w:spacing w:before="120" w:after="200" w:line="276" w:lineRule="auto"/>
        <w:ind w:right="170"/>
        <w:jc w:val="both"/>
        <w:rPr>
          <w:rFonts w:ascii="Arial" w:hAnsi="Arial" w:cs="Arial"/>
          <w:sz w:val="22"/>
          <w:szCs w:val="22"/>
        </w:rPr>
      </w:pPr>
      <w:r w:rsidRPr="007C4086">
        <w:rPr>
          <w:rFonts w:ascii="Arial" w:hAnsi="Arial" w:cs="Arial"/>
          <w:sz w:val="22"/>
          <w:szCs w:val="22"/>
        </w:rPr>
        <w:t>zvolit typ vozidla z tabulky a jemu odpovídající emisní faktor</w:t>
      </w:r>
      <w:r w:rsidR="0060538C">
        <w:rPr>
          <w:rFonts w:ascii="Arial" w:hAnsi="Arial" w:cs="Arial"/>
          <w:sz w:val="22"/>
          <w:szCs w:val="22"/>
        </w:rPr>
        <w:t>;</w:t>
      </w:r>
    </w:p>
    <w:p w14:paraId="45C8A6F5" w14:textId="2F2F6BF8" w:rsidR="0095664F" w:rsidRPr="007C4086" w:rsidRDefault="0095664F" w:rsidP="007C4086">
      <w:pPr>
        <w:pStyle w:val="Odstavecseseznamem"/>
        <w:numPr>
          <w:ilvl w:val="0"/>
          <w:numId w:val="53"/>
        </w:numPr>
        <w:spacing w:before="120" w:after="200" w:line="276" w:lineRule="auto"/>
        <w:ind w:right="170"/>
        <w:jc w:val="both"/>
        <w:rPr>
          <w:rFonts w:ascii="Arial" w:hAnsi="Arial" w:cs="Arial"/>
          <w:sz w:val="22"/>
          <w:szCs w:val="22"/>
        </w:rPr>
      </w:pPr>
      <w:r w:rsidRPr="007C4086">
        <w:rPr>
          <w:rFonts w:ascii="Arial" w:hAnsi="Arial" w:cs="Arial"/>
          <w:sz w:val="22"/>
          <w:szCs w:val="22"/>
        </w:rPr>
        <w:t>určit vstupní hodnotu, tzn. celkovou roční spotřebu elektrické energie na provoz vozidel (kWh/rok)</w:t>
      </w:r>
      <w:r w:rsidR="0060538C">
        <w:rPr>
          <w:rFonts w:ascii="Arial" w:hAnsi="Arial" w:cs="Arial"/>
          <w:sz w:val="22"/>
          <w:szCs w:val="22"/>
        </w:rPr>
        <w:t>;</w:t>
      </w:r>
    </w:p>
    <w:p w14:paraId="3DB9E30A" w14:textId="1F1C86B1" w:rsidR="0095664F" w:rsidRPr="007C4086" w:rsidRDefault="0095664F" w:rsidP="007C4086">
      <w:pPr>
        <w:pStyle w:val="Odstavecseseznamem"/>
        <w:numPr>
          <w:ilvl w:val="0"/>
          <w:numId w:val="53"/>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nově pořizovaná vozidla podle vzorce: </w:t>
      </w:r>
    </w:p>
    <w:p w14:paraId="1F47CEE7" w14:textId="494DD5D2" w:rsidR="0095664F" w:rsidRPr="007C4086" w:rsidRDefault="0095664F"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2e(n)</w:t>
      </w:r>
      <w:r w:rsidRPr="007C4086">
        <w:rPr>
          <w:rFonts w:ascii="Arial" w:hAnsi="Arial" w:cs="Arial"/>
          <w:b/>
          <w:bCs/>
          <w:sz w:val="22"/>
          <w:szCs w:val="22"/>
        </w:rPr>
        <w:t xml:space="preserve"> = EF</w:t>
      </w:r>
      <w:r w:rsidRPr="007C4086">
        <w:rPr>
          <w:rFonts w:ascii="Arial" w:hAnsi="Arial" w:cs="Arial"/>
          <w:b/>
          <w:bCs/>
          <w:sz w:val="22"/>
          <w:szCs w:val="22"/>
          <w:vertAlign w:val="subscript"/>
        </w:rPr>
        <w:t>n</w:t>
      </w:r>
      <w:r w:rsidRPr="007C4086">
        <w:rPr>
          <w:rFonts w:ascii="Arial" w:hAnsi="Arial" w:cs="Arial"/>
          <w:b/>
          <w:bCs/>
          <w:sz w:val="22"/>
          <w:szCs w:val="22"/>
        </w:rPr>
        <w:t xml:space="preserve"> × EC</w:t>
      </w:r>
      <w:r w:rsidRPr="007C4086">
        <w:rPr>
          <w:rFonts w:ascii="Arial" w:hAnsi="Arial" w:cs="Arial"/>
          <w:b/>
          <w:bCs/>
          <w:sz w:val="22"/>
          <w:szCs w:val="22"/>
          <w:vertAlign w:val="subscript"/>
        </w:rPr>
        <w:t>nEV</w:t>
      </w:r>
      <w:r w:rsidRPr="007C4086">
        <w:rPr>
          <w:rFonts w:ascii="Arial" w:hAnsi="Arial" w:cs="Arial"/>
          <w:b/>
          <w:bCs/>
          <w:sz w:val="22"/>
          <w:szCs w:val="22"/>
        </w:rPr>
        <w:t xml:space="preserve"> / 1 000 000</w:t>
      </w:r>
    </w:p>
    <w:p w14:paraId="20D92659" w14:textId="77777777" w:rsidR="0095664F" w:rsidRPr="0095664F" w:rsidRDefault="0095664F" w:rsidP="0095664F">
      <w:pPr>
        <w:spacing w:before="120" w:after="200" w:line="276" w:lineRule="auto"/>
        <w:ind w:left="530" w:right="170"/>
        <w:jc w:val="both"/>
        <w:rPr>
          <w:rFonts w:ascii="Arial" w:hAnsi="Arial" w:cs="Arial"/>
          <w:sz w:val="22"/>
          <w:szCs w:val="22"/>
        </w:rPr>
      </w:pPr>
      <w:r w:rsidRPr="0095664F">
        <w:rPr>
          <w:rFonts w:ascii="Arial" w:hAnsi="Arial" w:cs="Arial"/>
          <w:sz w:val="22"/>
          <w:szCs w:val="22"/>
        </w:rPr>
        <w:t xml:space="preserve">kde: </w:t>
      </w:r>
    </w:p>
    <w:p w14:paraId="45A0E12C" w14:textId="7DB4CAA8" w:rsidR="0095664F" w:rsidRPr="0095664F" w:rsidRDefault="0095664F" w:rsidP="0095664F">
      <w:pPr>
        <w:spacing w:before="120" w:after="200" w:line="276" w:lineRule="auto"/>
        <w:ind w:left="530" w:right="170"/>
        <w:jc w:val="both"/>
        <w:rPr>
          <w:rFonts w:ascii="Arial" w:hAnsi="Arial" w:cs="Arial"/>
          <w:sz w:val="22"/>
          <w:szCs w:val="22"/>
        </w:rPr>
      </w:pPr>
      <w:r w:rsidRPr="0095664F">
        <w:rPr>
          <w:rFonts w:ascii="Arial" w:hAnsi="Arial" w:cs="Arial"/>
          <w:sz w:val="22"/>
          <w:szCs w:val="22"/>
        </w:rPr>
        <w:t>CO</w:t>
      </w:r>
      <w:r w:rsidRPr="007C4086">
        <w:rPr>
          <w:rFonts w:ascii="Arial" w:hAnsi="Arial" w:cs="Arial"/>
          <w:sz w:val="22"/>
          <w:szCs w:val="22"/>
          <w:vertAlign w:val="subscript"/>
        </w:rPr>
        <w:t>2e(n)</w:t>
      </w:r>
      <w:r w:rsidRPr="0095664F">
        <w:rPr>
          <w:rFonts w:ascii="Arial" w:hAnsi="Arial" w:cs="Arial"/>
          <w:sz w:val="22"/>
          <w:szCs w:val="22"/>
        </w:rPr>
        <w:t xml:space="preserve"> = emise CO</w:t>
      </w:r>
      <w:r w:rsidRPr="007C4086">
        <w:rPr>
          <w:rFonts w:ascii="Arial" w:hAnsi="Arial" w:cs="Arial"/>
          <w:sz w:val="22"/>
          <w:szCs w:val="22"/>
          <w:vertAlign w:val="subscript"/>
        </w:rPr>
        <w:t>2</w:t>
      </w:r>
      <w:r w:rsidRPr="0095664F">
        <w:rPr>
          <w:rFonts w:ascii="Arial" w:hAnsi="Arial" w:cs="Arial"/>
          <w:sz w:val="22"/>
          <w:szCs w:val="22"/>
        </w:rPr>
        <w:t xml:space="preserve"> ekvivalentu pro nově pořizovaná vozidla (t/rok)</w:t>
      </w:r>
    </w:p>
    <w:p w14:paraId="47EB41B5" w14:textId="13A96E30" w:rsidR="0095664F" w:rsidRPr="0095664F" w:rsidRDefault="0095664F" w:rsidP="0095664F">
      <w:pPr>
        <w:spacing w:before="120" w:after="200" w:line="276" w:lineRule="auto"/>
        <w:ind w:left="530" w:right="170"/>
        <w:jc w:val="both"/>
        <w:rPr>
          <w:rFonts w:ascii="Arial" w:hAnsi="Arial" w:cs="Arial"/>
          <w:sz w:val="22"/>
          <w:szCs w:val="22"/>
        </w:rPr>
      </w:pPr>
      <w:r w:rsidRPr="0095664F">
        <w:rPr>
          <w:rFonts w:ascii="Arial" w:hAnsi="Arial" w:cs="Arial"/>
          <w:sz w:val="22"/>
          <w:szCs w:val="22"/>
        </w:rPr>
        <w:t>EF</w:t>
      </w:r>
      <w:r w:rsidRPr="007C4086">
        <w:rPr>
          <w:rFonts w:ascii="Arial" w:hAnsi="Arial" w:cs="Arial"/>
          <w:sz w:val="22"/>
          <w:szCs w:val="22"/>
          <w:vertAlign w:val="subscript"/>
        </w:rPr>
        <w:t>n</w:t>
      </w:r>
      <w:r w:rsidRPr="0095664F">
        <w:rPr>
          <w:rFonts w:ascii="Arial" w:hAnsi="Arial" w:cs="Arial"/>
          <w:sz w:val="22"/>
          <w:szCs w:val="22"/>
        </w:rPr>
        <w:t xml:space="preserve"> = zvolený emisní faktor pro nově pořizovaná vozidla, odpovídající danému typu vozidel dle tabulky (g/k</w:t>
      </w:r>
      <w:r w:rsidR="003344F8">
        <w:rPr>
          <w:rFonts w:ascii="Arial" w:hAnsi="Arial" w:cs="Arial"/>
          <w:sz w:val="22"/>
          <w:szCs w:val="22"/>
        </w:rPr>
        <w:t>Wh</w:t>
      </w:r>
      <w:r w:rsidRPr="0095664F">
        <w:rPr>
          <w:rFonts w:ascii="Arial" w:hAnsi="Arial" w:cs="Arial"/>
          <w:sz w:val="22"/>
          <w:szCs w:val="22"/>
        </w:rPr>
        <w:t>)</w:t>
      </w:r>
    </w:p>
    <w:p w14:paraId="6C2273A5" w14:textId="42127072" w:rsidR="00F820B7" w:rsidRDefault="0095664F" w:rsidP="0095664F">
      <w:pPr>
        <w:spacing w:before="120" w:after="200" w:line="276" w:lineRule="auto"/>
        <w:ind w:left="530" w:right="170"/>
        <w:jc w:val="both"/>
        <w:rPr>
          <w:rFonts w:ascii="Arial" w:hAnsi="Arial" w:cs="Arial"/>
          <w:sz w:val="22"/>
          <w:szCs w:val="22"/>
        </w:rPr>
      </w:pPr>
      <w:r w:rsidRPr="0095664F">
        <w:rPr>
          <w:rFonts w:ascii="Arial" w:hAnsi="Arial" w:cs="Arial"/>
          <w:sz w:val="22"/>
          <w:szCs w:val="22"/>
        </w:rPr>
        <w:t>EC</w:t>
      </w:r>
      <w:r w:rsidRPr="007C4086">
        <w:rPr>
          <w:rFonts w:ascii="Arial" w:hAnsi="Arial" w:cs="Arial"/>
          <w:sz w:val="22"/>
          <w:szCs w:val="22"/>
          <w:vertAlign w:val="subscript"/>
        </w:rPr>
        <w:t>nEV</w:t>
      </w:r>
      <w:r w:rsidRPr="0095664F">
        <w:rPr>
          <w:rFonts w:ascii="Arial" w:hAnsi="Arial" w:cs="Arial"/>
          <w:sz w:val="22"/>
          <w:szCs w:val="22"/>
        </w:rPr>
        <w:t xml:space="preserve"> = celková spotřeba elektrické energie na provoz nově pořizovaných vozidel za rok (kWh/rok)</w:t>
      </w:r>
    </w:p>
    <w:p w14:paraId="354BFA7C" w14:textId="4C5DADE3" w:rsidR="0060538C" w:rsidRPr="0060538C" w:rsidRDefault="0060538C" w:rsidP="0060538C">
      <w:pPr>
        <w:spacing w:before="120" w:after="200" w:line="276" w:lineRule="auto"/>
        <w:ind w:left="530" w:right="170"/>
        <w:jc w:val="both"/>
        <w:rPr>
          <w:rFonts w:ascii="Arial" w:hAnsi="Arial" w:cs="Arial"/>
          <w:sz w:val="22"/>
          <w:szCs w:val="22"/>
        </w:rPr>
      </w:pPr>
      <w:r w:rsidRPr="0060538C">
        <w:rPr>
          <w:rFonts w:ascii="Arial" w:hAnsi="Arial" w:cs="Arial"/>
          <w:sz w:val="22"/>
          <w:szCs w:val="22"/>
        </w:rPr>
        <w:t>V případě, že jsou v rámci projektu pořizována vozidla různých typů (v členění dle tabulky), je nutno provést výpočet separátně pro každý typ vozidla, tzn. pro každý typ samostatně určit vstupní hodnoty spotřeby elektrické energie, přiřadit mu odpovídající emisní faktor a následně sečíst výsledné hodnoty CO</w:t>
      </w:r>
      <w:r w:rsidRPr="007C4086">
        <w:rPr>
          <w:rFonts w:ascii="Arial" w:hAnsi="Arial" w:cs="Arial"/>
          <w:sz w:val="22"/>
          <w:szCs w:val="22"/>
          <w:vertAlign w:val="subscript"/>
        </w:rPr>
        <w:t>2e(n)</w:t>
      </w:r>
      <w:r w:rsidRPr="0060538C">
        <w:rPr>
          <w:rFonts w:ascii="Arial" w:hAnsi="Arial" w:cs="Arial"/>
          <w:sz w:val="22"/>
          <w:szCs w:val="22"/>
        </w:rPr>
        <w:t>.</w:t>
      </w:r>
    </w:p>
    <w:p w14:paraId="113D82AB" w14:textId="2D67B31A" w:rsidR="005F7B04" w:rsidRDefault="005F7B04" w:rsidP="005F7B04">
      <w:pPr>
        <w:numPr>
          <w:ilvl w:val="0"/>
          <w:numId w:val="43"/>
        </w:numPr>
        <w:spacing w:before="120" w:after="200" w:line="276" w:lineRule="auto"/>
        <w:ind w:right="170"/>
        <w:jc w:val="both"/>
        <w:rPr>
          <w:rFonts w:ascii="Arial" w:hAnsi="Arial" w:cs="Arial"/>
          <w:sz w:val="22"/>
          <w:szCs w:val="22"/>
        </w:rPr>
      </w:pPr>
      <w:r>
        <w:rPr>
          <w:rFonts w:ascii="Arial" w:hAnsi="Arial" w:cs="Arial"/>
          <w:sz w:val="22"/>
          <w:szCs w:val="22"/>
        </w:rPr>
        <w:t>Postup výpočtu pro variantu c) - r</w:t>
      </w:r>
      <w:r w:rsidRPr="00A43459">
        <w:rPr>
          <w:rFonts w:ascii="Arial" w:hAnsi="Arial" w:cs="Arial"/>
          <w:sz w:val="22"/>
          <w:szCs w:val="22"/>
        </w:rPr>
        <w:t xml:space="preserve">ozšíření/založení vozového parku žadatele za předpokladu </w:t>
      </w:r>
      <w:r w:rsidRPr="005F7B04">
        <w:rPr>
          <w:rFonts w:ascii="Arial" w:hAnsi="Arial" w:cs="Arial"/>
          <w:sz w:val="22"/>
          <w:szCs w:val="22"/>
        </w:rPr>
        <w:t xml:space="preserve">zkapacitnění stávající </w:t>
      </w:r>
      <w:r w:rsidRPr="00A43459">
        <w:rPr>
          <w:rFonts w:ascii="Arial" w:hAnsi="Arial" w:cs="Arial"/>
          <w:sz w:val="22"/>
          <w:szCs w:val="22"/>
        </w:rPr>
        <w:t>linky veřejné dopravy</w:t>
      </w:r>
      <w:r>
        <w:rPr>
          <w:rFonts w:ascii="Arial" w:hAnsi="Arial" w:cs="Arial"/>
          <w:sz w:val="22"/>
          <w:szCs w:val="22"/>
        </w:rPr>
        <w:t>:</w:t>
      </w:r>
    </w:p>
    <w:p w14:paraId="21B4DAAB" w14:textId="6D0937CC" w:rsidR="0060538C" w:rsidRDefault="005F7B04" w:rsidP="005F7B04">
      <w:pPr>
        <w:spacing w:before="120" w:after="200" w:line="276" w:lineRule="auto"/>
        <w:ind w:left="530" w:right="170"/>
        <w:jc w:val="both"/>
        <w:rPr>
          <w:rFonts w:ascii="Arial" w:hAnsi="Arial" w:cs="Arial"/>
          <w:sz w:val="22"/>
          <w:szCs w:val="22"/>
        </w:rPr>
      </w:pPr>
      <w:r w:rsidRPr="00A43459">
        <w:rPr>
          <w:rFonts w:ascii="Arial" w:hAnsi="Arial" w:cs="Arial"/>
          <w:sz w:val="22"/>
          <w:szCs w:val="22"/>
        </w:rPr>
        <w:t>V této variantě</w:t>
      </w:r>
      <w:r>
        <w:rPr>
          <w:rFonts w:ascii="Arial" w:hAnsi="Arial" w:cs="Arial"/>
          <w:sz w:val="22"/>
          <w:szCs w:val="22"/>
        </w:rPr>
        <w:t xml:space="preserve"> </w:t>
      </w:r>
      <w:r w:rsidRPr="005F7B04">
        <w:rPr>
          <w:rFonts w:ascii="Arial" w:hAnsi="Arial" w:cs="Arial"/>
          <w:sz w:val="22"/>
          <w:szCs w:val="22"/>
        </w:rPr>
        <w:t>lze uvažovat dvě podvarianty</w:t>
      </w:r>
      <w:r>
        <w:rPr>
          <w:rFonts w:ascii="Arial" w:hAnsi="Arial" w:cs="Arial"/>
          <w:sz w:val="22"/>
          <w:szCs w:val="22"/>
        </w:rPr>
        <w:t>:</w:t>
      </w:r>
    </w:p>
    <w:p w14:paraId="5EAD4D2B" w14:textId="70B768A3" w:rsidR="005F7B04" w:rsidRPr="007C4086" w:rsidRDefault="005F7B04" w:rsidP="007C4086">
      <w:pPr>
        <w:pStyle w:val="Odstavecseseznamem"/>
        <w:numPr>
          <w:ilvl w:val="0"/>
          <w:numId w:val="55"/>
        </w:numPr>
        <w:spacing w:before="120" w:after="200" w:line="276" w:lineRule="auto"/>
        <w:ind w:right="170"/>
        <w:jc w:val="both"/>
        <w:rPr>
          <w:rFonts w:ascii="Arial" w:hAnsi="Arial" w:cs="Arial"/>
          <w:sz w:val="22"/>
          <w:szCs w:val="22"/>
        </w:rPr>
      </w:pPr>
      <w:r w:rsidRPr="007C4086">
        <w:rPr>
          <w:rFonts w:ascii="Arial" w:hAnsi="Arial" w:cs="Arial"/>
          <w:sz w:val="22"/>
          <w:szCs w:val="22"/>
        </w:rPr>
        <w:t>zkapacitnění stávající linky veřejné dopravy formou navýšení spojů, kdy jsou stávající vozidla na dané lince zachována beze změny a aktivita vede k navýšení spojů s využitím nově pořizovaných vozidel</w:t>
      </w:r>
      <w:r w:rsidRPr="005F7B04">
        <w:rPr>
          <w:rFonts w:ascii="Arial" w:hAnsi="Arial" w:cs="Arial"/>
          <w:sz w:val="22"/>
          <w:szCs w:val="22"/>
        </w:rPr>
        <w:t xml:space="preserve"> </w:t>
      </w:r>
      <w:r>
        <w:rPr>
          <w:rFonts w:ascii="Arial" w:hAnsi="Arial" w:cs="Arial"/>
          <w:sz w:val="22"/>
          <w:szCs w:val="22"/>
        </w:rPr>
        <w:t>(</w:t>
      </w:r>
      <w:r w:rsidRPr="00BA5BCA">
        <w:rPr>
          <w:rFonts w:ascii="Arial" w:hAnsi="Arial" w:cs="Arial"/>
          <w:sz w:val="22"/>
          <w:szCs w:val="22"/>
        </w:rPr>
        <w:t>c1)</w:t>
      </w:r>
    </w:p>
    <w:p w14:paraId="15AE793C" w14:textId="01F28982" w:rsidR="005F7B04" w:rsidRDefault="005F7B04" w:rsidP="005F7B04">
      <w:pPr>
        <w:pStyle w:val="Odstavecseseznamem"/>
        <w:numPr>
          <w:ilvl w:val="0"/>
          <w:numId w:val="55"/>
        </w:numPr>
        <w:spacing w:before="120" w:after="200" w:line="276" w:lineRule="auto"/>
        <w:ind w:right="170"/>
        <w:jc w:val="both"/>
        <w:rPr>
          <w:rFonts w:ascii="Arial" w:hAnsi="Arial" w:cs="Arial"/>
          <w:sz w:val="22"/>
          <w:szCs w:val="22"/>
        </w:rPr>
      </w:pPr>
      <w:r w:rsidRPr="007C4086">
        <w:rPr>
          <w:rFonts w:ascii="Arial" w:hAnsi="Arial" w:cs="Arial"/>
          <w:sz w:val="22"/>
          <w:szCs w:val="22"/>
        </w:rPr>
        <w:t>zkapacitnění stávající linky veřejné dopravy formou náhrady vozidel s tím, že nahrazením stávajících vozidel novými vozidly dojde současně k zvýšení kapacity či atraktivity veřejné dopravy</w:t>
      </w:r>
      <w:r w:rsidRPr="005F7B04">
        <w:rPr>
          <w:rFonts w:ascii="Arial" w:hAnsi="Arial" w:cs="Arial"/>
          <w:sz w:val="22"/>
          <w:szCs w:val="22"/>
        </w:rPr>
        <w:t xml:space="preserve"> </w:t>
      </w:r>
      <w:r>
        <w:rPr>
          <w:rFonts w:ascii="Arial" w:hAnsi="Arial" w:cs="Arial"/>
          <w:sz w:val="22"/>
          <w:szCs w:val="22"/>
        </w:rPr>
        <w:t>(</w:t>
      </w:r>
      <w:r w:rsidRPr="007A11D1">
        <w:rPr>
          <w:rFonts w:ascii="Arial" w:hAnsi="Arial" w:cs="Arial"/>
          <w:sz w:val="22"/>
          <w:szCs w:val="22"/>
        </w:rPr>
        <w:t>c2)</w:t>
      </w:r>
    </w:p>
    <w:p w14:paraId="484F3C22" w14:textId="0D4A595F" w:rsidR="005F7B04" w:rsidRPr="005F7B04" w:rsidRDefault="005F7B04" w:rsidP="005F7B04">
      <w:pPr>
        <w:spacing w:before="120" w:after="200" w:line="276" w:lineRule="auto"/>
        <w:ind w:left="567" w:right="170"/>
        <w:jc w:val="both"/>
        <w:rPr>
          <w:rFonts w:ascii="Arial" w:hAnsi="Arial" w:cs="Arial"/>
          <w:sz w:val="22"/>
          <w:szCs w:val="22"/>
        </w:rPr>
      </w:pPr>
      <w:r w:rsidRPr="005F7B04">
        <w:rPr>
          <w:rFonts w:ascii="Arial" w:hAnsi="Arial" w:cs="Arial"/>
          <w:sz w:val="22"/>
          <w:szCs w:val="22"/>
        </w:rPr>
        <w:t>V podvariantě c1) je postup výpočtu prakticky shodný s variantou b) a sestává tedy z</w:t>
      </w:r>
      <w:r>
        <w:rPr>
          <w:rFonts w:ascii="Arial" w:hAnsi="Arial" w:cs="Arial"/>
          <w:sz w:val="22"/>
          <w:szCs w:val="22"/>
        </w:rPr>
        <w:t xml:space="preserve"> následujících</w:t>
      </w:r>
      <w:r w:rsidRPr="005F7B04">
        <w:rPr>
          <w:rFonts w:ascii="Arial" w:hAnsi="Arial" w:cs="Arial"/>
          <w:sz w:val="22"/>
          <w:szCs w:val="22"/>
        </w:rPr>
        <w:t xml:space="preserve"> kroků:</w:t>
      </w:r>
    </w:p>
    <w:p w14:paraId="22C2C097" w14:textId="39E687F1" w:rsidR="005F7B04" w:rsidRPr="007C4086" w:rsidRDefault="005F7B04" w:rsidP="007C4086">
      <w:pPr>
        <w:pStyle w:val="Odstavecseseznamem"/>
        <w:spacing w:before="120" w:after="200" w:line="276" w:lineRule="auto"/>
        <w:ind w:left="1287" w:right="170"/>
        <w:jc w:val="both"/>
        <w:rPr>
          <w:rFonts w:ascii="Arial" w:hAnsi="Arial" w:cs="Arial"/>
          <w:sz w:val="22"/>
          <w:szCs w:val="22"/>
        </w:rPr>
      </w:pPr>
      <w:r w:rsidRPr="007C4086">
        <w:rPr>
          <w:rFonts w:ascii="Arial" w:hAnsi="Arial" w:cs="Arial"/>
          <w:sz w:val="22"/>
          <w:szCs w:val="22"/>
        </w:rPr>
        <w:t>Krok 1 – určení úspory emisí v důsledku redukce individuální osobní dopravy</w:t>
      </w:r>
      <w:r>
        <w:rPr>
          <w:rFonts w:ascii="Arial" w:hAnsi="Arial" w:cs="Arial"/>
          <w:sz w:val="22"/>
          <w:szCs w:val="22"/>
        </w:rPr>
        <w:t xml:space="preserve"> (výchozí hodnota indikátoru)</w:t>
      </w:r>
    </w:p>
    <w:p w14:paraId="24632B56" w14:textId="021D2F5E" w:rsidR="005F7B04" w:rsidRPr="007C4086" w:rsidRDefault="005F7B04" w:rsidP="007C4086">
      <w:pPr>
        <w:pStyle w:val="Odstavecseseznamem"/>
        <w:spacing w:before="120" w:after="200" w:line="276" w:lineRule="auto"/>
        <w:ind w:left="1287" w:right="170"/>
        <w:jc w:val="both"/>
        <w:rPr>
          <w:rFonts w:ascii="Arial" w:hAnsi="Arial" w:cs="Arial"/>
          <w:sz w:val="22"/>
          <w:szCs w:val="22"/>
        </w:rPr>
      </w:pPr>
      <w:r w:rsidRPr="007C4086">
        <w:rPr>
          <w:rFonts w:ascii="Arial" w:hAnsi="Arial" w:cs="Arial"/>
          <w:sz w:val="22"/>
          <w:szCs w:val="22"/>
        </w:rPr>
        <w:t>Krok 2 – výpočet emisí pro nově pořizovaná vozidla</w:t>
      </w:r>
      <w:r>
        <w:rPr>
          <w:rFonts w:ascii="Arial" w:hAnsi="Arial" w:cs="Arial"/>
          <w:sz w:val="22"/>
          <w:szCs w:val="22"/>
        </w:rPr>
        <w:t xml:space="preserve"> </w:t>
      </w:r>
      <w:r w:rsidRPr="005F7B04">
        <w:rPr>
          <w:rFonts w:ascii="Arial" w:hAnsi="Arial" w:cs="Arial"/>
          <w:sz w:val="22"/>
          <w:szCs w:val="22"/>
        </w:rPr>
        <w:t>(cílová/dosažená hodnota indikátoru)</w:t>
      </w:r>
    </w:p>
    <w:p w14:paraId="7C1754B5" w14:textId="0CAB3AF9" w:rsidR="005F7B04" w:rsidRDefault="005F7B04" w:rsidP="005F7B04">
      <w:pPr>
        <w:spacing w:before="120" w:after="200" w:line="276" w:lineRule="auto"/>
        <w:ind w:left="567" w:right="170"/>
        <w:jc w:val="both"/>
        <w:rPr>
          <w:rFonts w:ascii="Arial" w:hAnsi="Arial" w:cs="Arial"/>
          <w:sz w:val="22"/>
          <w:szCs w:val="22"/>
        </w:rPr>
      </w:pPr>
      <w:r w:rsidRPr="005F7B04">
        <w:rPr>
          <w:rFonts w:ascii="Arial" w:hAnsi="Arial" w:cs="Arial"/>
          <w:sz w:val="22"/>
          <w:szCs w:val="22"/>
        </w:rPr>
        <w:t>V podvariantě c2) je postup složitější, v zásadě kombinuje postupy dle variant a) a b)</w:t>
      </w:r>
      <w:r>
        <w:rPr>
          <w:rFonts w:ascii="Arial" w:hAnsi="Arial" w:cs="Arial"/>
          <w:sz w:val="22"/>
          <w:szCs w:val="22"/>
        </w:rPr>
        <w:t>:</w:t>
      </w:r>
    </w:p>
    <w:p w14:paraId="06ED4F67" w14:textId="77777777" w:rsidR="00036BB2" w:rsidRPr="00036BB2" w:rsidRDefault="00036BB2" w:rsidP="00036BB2">
      <w:pPr>
        <w:spacing w:before="120" w:after="200" w:line="276" w:lineRule="auto"/>
        <w:ind w:left="567" w:right="170"/>
        <w:jc w:val="both"/>
        <w:rPr>
          <w:rFonts w:ascii="Arial" w:hAnsi="Arial" w:cs="Arial"/>
          <w:sz w:val="22"/>
          <w:szCs w:val="22"/>
        </w:rPr>
      </w:pPr>
      <w:r w:rsidRPr="00036BB2">
        <w:rPr>
          <w:rFonts w:ascii="Arial" w:hAnsi="Arial" w:cs="Arial"/>
          <w:sz w:val="22"/>
          <w:szCs w:val="22"/>
        </w:rPr>
        <w:t>Krok 1 – výpočet emisí pro stávající (nahrazovaná) vozidla:</w:t>
      </w:r>
    </w:p>
    <w:p w14:paraId="590BE999" w14:textId="06DC2AF6" w:rsidR="00036BB2" w:rsidRPr="007C4086" w:rsidRDefault="00036BB2" w:rsidP="007C4086">
      <w:pPr>
        <w:pStyle w:val="Odstavecseseznamem"/>
        <w:numPr>
          <w:ilvl w:val="0"/>
          <w:numId w:val="57"/>
        </w:numPr>
        <w:spacing w:before="120" w:after="200" w:line="276" w:lineRule="auto"/>
        <w:ind w:right="170"/>
        <w:jc w:val="both"/>
        <w:rPr>
          <w:rFonts w:ascii="Arial" w:hAnsi="Arial" w:cs="Arial"/>
          <w:sz w:val="22"/>
          <w:szCs w:val="22"/>
        </w:rPr>
      </w:pPr>
      <w:r w:rsidRPr="007C4086">
        <w:rPr>
          <w:rFonts w:ascii="Arial" w:hAnsi="Arial" w:cs="Arial"/>
          <w:sz w:val="22"/>
          <w:szCs w:val="22"/>
        </w:rPr>
        <w:t>zvolit typ vozidla z tabulky a jemu odpovídající emisní faktor</w:t>
      </w:r>
      <w:r w:rsidR="009F7A20">
        <w:rPr>
          <w:rFonts w:ascii="Arial" w:hAnsi="Arial" w:cs="Arial"/>
          <w:sz w:val="22"/>
          <w:szCs w:val="22"/>
        </w:rPr>
        <w:t>;</w:t>
      </w:r>
    </w:p>
    <w:p w14:paraId="390D81DA" w14:textId="03238F60" w:rsidR="00036BB2" w:rsidRDefault="00036BB2">
      <w:pPr>
        <w:pStyle w:val="Odstavecseseznamem"/>
        <w:numPr>
          <w:ilvl w:val="0"/>
          <w:numId w:val="57"/>
        </w:numPr>
        <w:spacing w:before="120" w:after="200" w:line="276" w:lineRule="auto"/>
        <w:ind w:right="170"/>
        <w:jc w:val="both"/>
        <w:rPr>
          <w:rFonts w:ascii="Arial" w:hAnsi="Arial" w:cs="Arial"/>
          <w:sz w:val="22"/>
          <w:szCs w:val="22"/>
        </w:rPr>
      </w:pPr>
      <w:r w:rsidRPr="007C4086">
        <w:rPr>
          <w:rFonts w:ascii="Arial" w:hAnsi="Arial" w:cs="Arial"/>
          <w:sz w:val="22"/>
          <w:szCs w:val="22"/>
        </w:rPr>
        <w:t>určit vstupní hodnotu, tzn. celkový roční dopravní výkon (vozokilometry za rok) pro autobusy (součet za všechny stávající nahrazované autobusy) či celkovou roční spotřebu elektrické energie na provoz vozidel pro elektrobusy či drážní vozidla (kWh/rok)</w:t>
      </w:r>
      <w:r w:rsidR="009F7A20">
        <w:rPr>
          <w:rFonts w:ascii="Arial" w:hAnsi="Arial" w:cs="Arial"/>
          <w:sz w:val="22"/>
          <w:szCs w:val="22"/>
        </w:rPr>
        <w:t>;</w:t>
      </w:r>
    </w:p>
    <w:p w14:paraId="063FFE0A" w14:textId="482E0DF7" w:rsidR="00191818" w:rsidRPr="007C4086" w:rsidRDefault="00191818" w:rsidP="007C4086">
      <w:pPr>
        <w:pStyle w:val="Odstavecseseznamem"/>
        <w:numPr>
          <w:ilvl w:val="0"/>
          <w:numId w:val="57"/>
        </w:numPr>
        <w:spacing w:before="120" w:after="200" w:line="276" w:lineRule="auto"/>
        <w:ind w:right="170"/>
        <w:jc w:val="both"/>
        <w:rPr>
          <w:rFonts w:ascii="Arial" w:hAnsi="Arial" w:cs="Arial"/>
          <w:sz w:val="22"/>
          <w:szCs w:val="22"/>
        </w:rPr>
      </w:pPr>
      <w:r w:rsidRPr="00191818">
        <w:rPr>
          <w:rFonts w:ascii="Arial" w:hAnsi="Arial" w:cs="Arial"/>
          <w:sz w:val="22"/>
          <w:szCs w:val="22"/>
        </w:rPr>
        <w:t>v případě parciálních trolejbusů s pomocným dieselagregátem je nutno zahrnout jak pohyb vozidel v elektrické trakci (kde je vstupní hodnotou celková roční spotřeba elektrické energie na provoz vozidel), tak pohyb vozidel mimo elektrickou síť s využitím dieselagregátu (kde je vstupní hodnotou dopravní výkon, tzn. vozokilometry za rok)</w:t>
      </w:r>
      <w:r>
        <w:rPr>
          <w:rFonts w:ascii="Arial" w:hAnsi="Arial" w:cs="Arial"/>
          <w:sz w:val="22"/>
          <w:szCs w:val="22"/>
        </w:rPr>
        <w:t>;</w:t>
      </w:r>
    </w:p>
    <w:p w14:paraId="563B57EB" w14:textId="39F28657" w:rsidR="00036BB2" w:rsidRPr="007C4086" w:rsidRDefault="00036BB2" w:rsidP="007C4086">
      <w:pPr>
        <w:pStyle w:val="Odstavecseseznamem"/>
        <w:numPr>
          <w:ilvl w:val="0"/>
          <w:numId w:val="57"/>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stávající nahrazovaná vozidla podle vzorce: </w:t>
      </w:r>
    </w:p>
    <w:p w14:paraId="3DA8B667" w14:textId="19C40D49" w:rsidR="00036BB2" w:rsidRPr="00036BB2" w:rsidRDefault="00036BB2" w:rsidP="007C4086">
      <w:pPr>
        <w:spacing w:before="120" w:after="200" w:line="276" w:lineRule="auto"/>
        <w:ind w:left="567" w:right="170"/>
        <w:jc w:val="center"/>
        <w:rPr>
          <w:rFonts w:ascii="Arial" w:hAnsi="Arial" w:cs="Arial"/>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2e(s)</w:t>
      </w:r>
      <w:r w:rsidRPr="007C4086">
        <w:rPr>
          <w:rFonts w:ascii="Arial" w:hAnsi="Arial" w:cs="Arial"/>
          <w:b/>
          <w:bCs/>
          <w:sz w:val="22"/>
          <w:szCs w:val="22"/>
        </w:rPr>
        <w:t xml:space="preserve"> = EF</w:t>
      </w:r>
      <w:r w:rsidRPr="007C4086">
        <w:rPr>
          <w:rFonts w:ascii="Arial" w:hAnsi="Arial" w:cs="Arial"/>
          <w:b/>
          <w:bCs/>
          <w:sz w:val="22"/>
          <w:szCs w:val="22"/>
          <w:vertAlign w:val="subscript"/>
        </w:rPr>
        <w:t>s</w:t>
      </w:r>
      <w:r w:rsidRPr="007C4086">
        <w:rPr>
          <w:rFonts w:ascii="Arial" w:hAnsi="Arial" w:cs="Arial"/>
          <w:b/>
          <w:bCs/>
          <w:sz w:val="22"/>
          <w:szCs w:val="22"/>
        </w:rPr>
        <w:t xml:space="preserve"> × DV</w:t>
      </w:r>
      <w:r w:rsidRPr="007C4086">
        <w:rPr>
          <w:rFonts w:ascii="Arial" w:hAnsi="Arial" w:cs="Arial"/>
          <w:b/>
          <w:bCs/>
          <w:sz w:val="22"/>
          <w:szCs w:val="22"/>
          <w:vertAlign w:val="subscript"/>
        </w:rPr>
        <w:t>sBUS</w:t>
      </w:r>
      <w:r w:rsidRPr="007C4086">
        <w:rPr>
          <w:rFonts w:ascii="Arial" w:hAnsi="Arial" w:cs="Arial"/>
          <w:b/>
          <w:bCs/>
          <w:sz w:val="22"/>
          <w:szCs w:val="22"/>
        </w:rPr>
        <w:t xml:space="preserve"> / 1 000 000</w:t>
      </w:r>
      <w:r w:rsidRPr="00036BB2">
        <w:rPr>
          <w:rFonts w:ascii="Arial" w:hAnsi="Arial" w:cs="Arial"/>
          <w:sz w:val="22"/>
          <w:szCs w:val="22"/>
        </w:rPr>
        <w:t xml:space="preserve"> (pro autobusy), resp.</w:t>
      </w:r>
    </w:p>
    <w:p w14:paraId="0C6A53B4" w14:textId="5A6AD4D0" w:rsidR="00036BB2" w:rsidRDefault="00036BB2">
      <w:pPr>
        <w:spacing w:before="120" w:after="200" w:line="276" w:lineRule="auto"/>
        <w:ind w:left="567" w:right="170"/>
        <w:jc w:val="center"/>
        <w:rPr>
          <w:rFonts w:ascii="Arial" w:hAnsi="Arial" w:cs="Arial"/>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2e(s)</w:t>
      </w:r>
      <w:r w:rsidRPr="007C4086">
        <w:rPr>
          <w:rFonts w:ascii="Arial" w:hAnsi="Arial" w:cs="Arial"/>
          <w:b/>
          <w:bCs/>
          <w:sz w:val="22"/>
          <w:szCs w:val="22"/>
        </w:rPr>
        <w:t xml:space="preserve"> = EF</w:t>
      </w:r>
      <w:r w:rsidRPr="007C4086">
        <w:rPr>
          <w:rFonts w:ascii="Arial" w:hAnsi="Arial" w:cs="Arial"/>
          <w:b/>
          <w:bCs/>
          <w:sz w:val="22"/>
          <w:szCs w:val="22"/>
          <w:vertAlign w:val="subscript"/>
        </w:rPr>
        <w:t>s</w:t>
      </w:r>
      <w:r w:rsidRPr="007C4086">
        <w:rPr>
          <w:rFonts w:ascii="Arial" w:hAnsi="Arial" w:cs="Arial"/>
          <w:b/>
          <w:bCs/>
          <w:sz w:val="22"/>
          <w:szCs w:val="22"/>
        </w:rPr>
        <w:t xml:space="preserve"> × EC</w:t>
      </w:r>
      <w:r w:rsidRPr="007C4086">
        <w:rPr>
          <w:rFonts w:ascii="Arial" w:hAnsi="Arial" w:cs="Arial"/>
          <w:b/>
          <w:bCs/>
          <w:sz w:val="22"/>
          <w:szCs w:val="22"/>
          <w:vertAlign w:val="subscript"/>
        </w:rPr>
        <w:t>sEV</w:t>
      </w:r>
      <w:r w:rsidRPr="007C4086">
        <w:rPr>
          <w:rFonts w:ascii="Arial" w:hAnsi="Arial" w:cs="Arial"/>
          <w:b/>
          <w:bCs/>
          <w:sz w:val="22"/>
          <w:szCs w:val="22"/>
        </w:rPr>
        <w:t xml:space="preserve"> / 1 000 000</w:t>
      </w:r>
      <w:r w:rsidRPr="00036BB2">
        <w:rPr>
          <w:rFonts w:ascii="Arial" w:hAnsi="Arial" w:cs="Arial"/>
          <w:sz w:val="22"/>
          <w:szCs w:val="22"/>
        </w:rPr>
        <w:t xml:space="preserve"> (pro elektrobusy, tramvaje a trolejbusy</w:t>
      </w:r>
      <w:r w:rsidR="00155945">
        <w:rPr>
          <w:rFonts w:ascii="Arial" w:hAnsi="Arial" w:cs="Arial"/>
          <w:sz w:val="22"/>
          <w:szCs w:val="22"/>
        </w:rPr>
        <w:t xml:space="preserve"> bez dieselagregátu</w:t>
      </w:r>
      <w:r w:rsidRPr="00036BB2">
        <w:rPr>
          <w:rFonts w:ascii="Arial" w:hAnsi="Arial" w:cs="Arial"/>
          <w:sz w:val="22"/>
          <w:szCs w:val="22"/>
        </w:rPr>
        <w:t>),</w:t>
      </w:r>
      <w:r w:rsidR="00155945">
        <w:rPr>
          <w:rFonts w:ascii="Arial" w:hAnsi="Arial" w:cs="Arial"/>
          <w:sz w:val="22"/>
          <w:szCs w:val="22"/>
        </w:rPr>
        <w:t xml:space="preserve"> resp.</w:t>
      </w:r>
    </w:p>
    <w:p w14:paraId="01A2C5F2" w14:textId="77777777" w:rsidR="00DE0321" w:rsidRDefault="00DE0321" w:rsidP="00DE0321">
      <w:pPr>
        <w:spacing w:before="120" w:after="200" w:line="276" w:lineRule="auto"/>
        <w:ind w:left="530" w:right="170"/>
        <w:jc w:val="center"/>
        <w:rPr>
          <w:rFonts w:ascii="Arial" w:hAnsi="Arial" w:cs="Arial"/>
          <w:sz w:val="22"/>
          <w:szCs w:val="22"/>
        </w:rPr>
      </w:pPr>
      <w:r w:rsidRPr="008C7B7F">
        <w:rPr>
          <w:rFonts w:ascii="Arial" w:hAnsi="Arial" w:cs="Arial"/>
          <w:b/>
          <w:bCs/>
          <w:sz w:val="22"/>
          <w:szCs w:val="22"/>
        </w:rPr>
        <w:t>CO</w:t>
      </w:r>
      <w:r w:rsidRPr="008C7B7F">
        <w:rPr>
          <w:rFonts w:ascii="Arial" w:hAnsi="Arial" w:cs="Arial"/>
          <w:b/>
          <w:bCs/>
          <w:sz w:val="22"/>
          <w:szCs w:val="22"/>
          <w:vertAlign w:val="subscript"/>
        </w:rPr>
        <w:t>2e(s)</w:t>
      </w:r>
      <w:r w:rsidRPr="008C7B7F">
        <w:rPr>
          <w:rFonts w:ascii="Arial" w:hAnsi="Arial" w:cs="Arial"/>
          <w:b/>
          <w:bCs/>
          <w:sz w:val="22"/>
          <w:szCs w:val="22"/>
        </w:rPr>
        <w:t xml:space="preserve"> = </w:t>
      </w:r>
      <w:r>
        <w:rPr>
          <w:rFonts w:ascii="Arial" w:hAnsi="Arial" w:cs="Arial"/>
          <w:b/>
          <w:bCs/>
          <w:sz w:val="22"/>
          <w:szCs w:val="22"/>
        </w:rPr>
        <w:t>(</w:t>
      </w:r>
      <w:r w:rsidRPr="008C7B7F">
        <w:rPr>
          <w:rFonts w:ascii="Arial" w:hAnsi="Arial" w:cs="Arial"/>
          <w:b/>
          <w:bCs/>
          <w:sz w:val="22"/>
          <w:szCs w:val="22"/>
        </w:rPr>
        <w:t>EF</w:t>
      </w:r>
      <w:r w:rsidRPr="008C7B7F">
        <w:rPr>
          <w:rFonts w:ascii="Arial" w:hAnsi="Arial" w:cs="Arial"/>
          <w:b/>
          <w:bCs/>
          <w:sz w:val="22"/>
          <w:szCs w:val="22"/>
          <w:vertAlign w:val="subscript"/>
        </w:rPr>
        <w:t>s</w:t>
      </w:r>
      <w:r w:rsidRPr="008C7B7F">
        <w:rPr>
          <w:rFonts w:ascii="Arial" w:hAnsi="Arial" w:cs="Arial"/>
          <w:b/>
          <w:bCs/>
          <w:sz w:val="22"/>
          <w:szCs w:val="22"/>
        </w:rPr>
        <w:t xml:space="preserve"> × DV</w:t>
      </w:r>
      <w:r w:rsidRPr="008C7B7F">
        <w:rPr>
          <w:rFonts w:ascii="Arial" w:hAnsi="Arial" w:cs="Arial"/>
          <w:b/>
          <w:bCs/>
          <w:sz w:val="22"/>
          <w:szCs w:val="22"/>
          <w:vertAlign w:val="subscript"/>
        </w:rPr>
        <w:t>s</w:t>
      </w:r>
      <w:r>
        <w:rPr>
          <w:rFonts w:ascii="Arial" w:hAnsi="Arial" w:cs="Arial"/>
          <w:b/>
          <w:bCs/>
          <w:sz w:val="22"/>
          <w:szCs w:val="22"/>
          <w:vertAlign w:val="subscript"/>
        </w:rPr>
        <w:t>TBDA</w:t>
      </w:r>
      <w:r w:rsidRPr="008C7B7F">
        <w:rPr>
          <w:rFonts w:ascii="Arial" w:hAnsi="Arial" w:cs="Arial"/>
          <w:b/>
          <w:bCs/>
          <w:sz w:val="22"/>
          <w:szCs w:val="22"/>
        </w:rPr>
        <w:t xml:space="preserve"> </w:t>
      </w:r>
      <w:r>
        <w:rPr>
          <w:rFonts w:ascii="Arial" w:hAnsi="Arial" w:cs="Arial"/>
          <w:b/>
          <w:bCs/>
          <w:sz w:val="22"/>
          <w:szCs w:val="22"/>
        </w:rPr>
        <w:t xml:space="preserve">+ </w:t>
      </w:r>
      <w:r w:rsidRPr="008C7B7F">
        <w:rPr>
          <w:rFonts w:ascii="Arial" w:hAnsi="Arial" w:cs="Arial"/>
          <w:b/>
          <w:bCs/>
          <w:sz w:val="22"/>
          <w:szCs w:val="22"/>
        </w:rPr>
        <w:t>EF</w:t>
      </w:r>
      <w:r w:rsidRPr="008C7B7F">
        <w:rPr>
          <w:rFonts w:ascii="Arial" w:hAnsi="Arial" w:cs="Arial"/>
          <w:b/>
          <w:bCs/>
          <w:sz w:val="22"/>
          <w:szCs w:val="22"/>
          <w:vertAlign w:val="subscript"/>
        </w:rPr>
        <w:t>s</w:t>
      </w:r>
      <w:r w:rsidRPr="008C7B7F">
        <w:rPr>
          <w:rFonts w:ascii="Arial" w:hAnsi="Arial" w:cs="Arial"/>
          <w:b/>
          <w:bCs/>
          <w:sz w:val="22"/>
          <w:szCs w:val="22"/>
        </w:rPr>
        <w:t xml:space="preserve"> × EC</w:t>
      </w:r>
      <w:r w:rsidRPr="008C7B7F">
        <w:rPr>
          <w:rFonts w:ascii="Arial" w:hAnsi="Arial" w:cs="Arial"/>
          <w:b/>
          <w:bCs/>
          <w:sz w:val="22"/>
          <w:szCs w:val="22"/>
          <w:vertAlign w:val="subscript"/>
        </w:rPr>
        <w:t>sEV</w:t>
      </w:r>
      <w:r>
        <w:rPr>
          <w:rFonts w:ascii="Arial" w:hAnsi="Arial" w:cs="Arial"/>
          <w:b/>
          <w:bCs/>
          <w:sz w:val="22"/>
          <w:szCs w:val="22"/>
        </w:rPr>
        <w:t xml:space="preserve">) </w:t>
      </w:r>
      <w:r w:rsidRPr="008C7B7F">
        <w:rPr>
          <w:rFonts w:ascii="Arial" w:hAnsi="Arial" w:cs="Arial"/>
          <w:b/>
          <w:bCs/>
          <w:sz w:val="22"/>
          <w:szCs w:val="22"/>
        </w:rPr>
        <w:t xml:space="preserve">/ 1 000 000 </w:t>
      </w:r>
      <w:r w:rsidRPr="00F820B7">
        <w:rPr>
          <w:rFonts w:ascii="Arial" w:hAnsi="Arial" w:cs="Arial"/>
          <w:sz w:val="22"/>
          <w:szCs w:val="22"/>
        </w:rPr>
        <w:t xml:space="preserve">(pro </w:t>
      </w:r>
      <w:r>
        <w:rPr>
          <w:rFonts w:ascii="Arial" w:hAnsi="Arial" w:cs="Arial"/>
          <w:sz w:val="22"/>
          <w:szCs w:val="22"/>
        </w:rPr>
        <w:t>parciální</w:t>
      </w:r>
      <w:r w:rsidRPr="00F820B7">
        <w:rPr>
          <w:rFonts w:ascii="Arial" w:hAnsi="Arial" w:cs="Arial"/>
          <w:sz w:val="22"/>
          <w:szCs w:val="22"/>
        </w:rPr>
        <w:t xml:space="preserve"> trolejbusy</w:t>
      </w:r>
      <w:r>
        <w:rPr>
          <w:rFonts w:ascii="Arial" w:hAnsi="Arial" w:cs="Arial"/>
          <w:sz w:val="22"/>
          <w:szCs w:val="22"/>
        </w:rPr>
        <w:t xml:space="preserve"> s pomocným dieselagregátem</w:t>
      </w:r>
      <w:r w:rsidRPr="00F820B7">
        <w:rPr>
          <w:rFonts w:ascii="Arial" w:hAnsi="Arial" w:cs="Arial"/>
          <w:sz w:val="22"/>
          <w:szCs w:val="22"/>
        </w:rPr>
        <w:t>)</w:t>
      </w:r>
    </w:p>
    <w:p w14:paraId="6619E267" w14:textId="77777777" w:rsidR="00036BB2" w:rsidRPr="00036BB2" w:rsidRDefault="00036BB2" w:rsidP="00036BB2">
      <w:pPr>
        <w:spacing w:before="120" w:after="200" w:line="276" w:lineRule="auto"/>
        <w:ind w:left="567" w:right="170"/>
        <w:jc w:val="both"/>
        <w:rPr>
          <w:rFonts w:ascii="Arial" w:hAnsi="Arial" w:cs="Arial"/>
          <w:sz w:val="22"/>
          <w:szCs w:val="22"/>
        </w:rPr>
      </w:pPr>
      <w:r w:rsidRPr="00036BB2">
        <w:rPr>
          <w:rFonts w:ascii="Arial" w:hAnsi="Arial" w:cs="Arial"/>
          <w:sz w:val="22"/>
          <w:szCs w:val="22"/>
        </w:rPr>
        <w:t xml:space="preserve">kde: </w:t>
      </w:r>
    </w:p>
    <w:p w14:paraId="0A0F643C" w14:textId="3482BB49" w:rsidR="00036BB2" w:rsidRPr="00036BB2" w:rsidRDefault="00036BB2" w:rsidP="00036BB2">
      <w:pPr>
        <w:spacing w:before="120" w:after="200" w:line="276" w:lineRule="auto"/>
        <w:ind w:left="567" w:right="170"/>
        <w:jc w:val="both"/>
        <w:rPr>
          <w:rFonts w:ascii="Arial" w:hAnsi="Arial" w:cs="Arial"/>
          <w:sz w:val="22"/>
          <w:szCs w:val="22"/>
        </w:rPr>
      </w:pPr>
      <w:r w:rsidRPr="00036BB2">
        <w:rPr>
          <w:rFonts w:ascii="Arial" w:hAnsi="Arial" w:cs="Arial"/>
          <w:sz w:val="22"/>
          <w:szCs w:val="22"/>
        </w:rPr>
        <w:t>CO</w:t>
      </w:r>
      <w:r w:rsidRPr="007C4086">
        <w:rPr>
          <w:rFonts w:ascii="Arial" w:hAnsi="Arial" w:cs="Arial"/>
          <w:sz w:val="22"/>
          <w:szCs w:val="22"/>
          <w:vertAlign w:val="subscript"/>
        </w:rPr>
        <w:t>2e(s)</w:t>
      </w:r>
      <w:r w:rsidRPr="00036BB2">
        <w:rPr>
          <w:rFonts w:ascii="Arial" w:hAnsi="Arial" w:cs="Arial"/>
          <w:sz w:val="22"/>
          <w:szCs w:val="22"/>
        </w:rPr>
        <w:t xml:space="preserve"> = emise CO</w:t>
      </w:r>
      <w:r w:rsidRPr="007C4086">
        <w:rPr>
          <w:rFonts w:ascii="Arial" w:hAnsi="Arial" w:cs="Arial"/>
          <w:sz w:val="22"/>
          <w:szCs w:val="22"/>
          <w:vertAlign w:val="subscript"/>
        </w:rPr>
        <w:t>2</w:t>
      </w:r>
      <w:r w:rsidRPr="00036BB2">
        <w:rPr>
          <w:rFonts w:ascii="Arial" w:hAnsi="Arial" w:cs="Arial"/>
          <w:sz w:val="22"/>
          <w:szCs w:val="22"/>
        </w:rPr>
        <w:t xml:space="preserve"> ekvivalentu pro stávající vozidla (t/rok)</w:t>
      </w:r>
    </w:p>
    <w:p w14:paraId="0B850AF8" w14:textId="25C88F65" w:rsidR="00036BB2" w:rsidRPr="00036BB2" w:rsidRDefault="00036BB2" w:rsidP="00036BB2">
      <w:pPr>
        <w:spacing w:before="120" w:after="200" w:line="276" w:lineRule="auto"/>
        <w:ind w:left="567" w:right="170"/>
        <w:jc w:val="both"/>
        <w:rPr>
          <w:rFonts w:ascii="Arial" w:hAnsi="Arial" w:cs="Arial"/>
          <w:sz w:val="22"/>
          <w:szCs w:val="22"/>
        </w:rPr>
      </w:pPr>
      <w:r w:rsidRPr="00036BB2">
        <w:rPr>
          <w:rFonts w:ascii="Arial" w:hAnsi="Arial" w:cs="Arial"/>
          <w:sz w:val="22"/>
          <w:szCs w:val="22"/>
        </w:rPr>
        <w:t>EF</w:t>
      </w:r>
      <w:r w:rsidRPr="007C4086">
        <w:rPr>
          <w:rFonts w:ascii="Arial" w:hAnsi="Arial" w:cs="Arial"/>
          <w:sz w:val="22"/>
          <w:szCs w:val="22"/>
          <w:vertAlign w:val="subscript"/>
        </w:rPr>
        <w:t>s</w:t>
      </w:r>
      <w:r w:rsidRPr="00036BB2">
        <w:rPr>
          <w:rFonts w:ascii="Arial" w:hAnsi="Arial" w:cs="Arial"/>
          <w:sz w:val="22"/>
          <w:szCs w:val="22"/>
        </w:rPr>
        <w:t xml:space="preserve"> = zvolený emisní faktor pro stávající vozidla, odpovídající danému typu stávajících vozidel dle tabulky (g/vozokm nebo g/kWh)</w:t>
      </w:r>
    </w:p>
    <w:p w14:paraId="0A029647" w14:textId="04FC1168" w:rsidR="00036BB2" w:rsidRPr="00036BB2" w:rsidRDefault="00036BB2" w:rsidP="00036BB2">
      <w:pPr>
        <w:spacing w:before="120" w:after="200" w:line="276" w:lineRule="auto"/>
        <w:ind w:left="567" w:right="170"/>
        <w:jc w:val="both"/>
        <w:rPr>
          <w:rFonts w:ascii="Arial" w:hAnsi="Arial" w:cs="Arial"/>
          <w:sz w:val="22"/>
          <w:szCs w:val="22"/>
        </w:rPr>
      </w:pPr>
      <w:r w:rsidRPr="00036BB2">
        <w:rPr>
          <w:rFonts w:ascii="Arial" w:hAnsi="Arial" w:cs="Arial"/>
          <w:sz w:val="22"/>
          <w:szCs w:val="22"/>
        </w:rPr>
        <w:t>DV</w:t>
      </w:r>
      <w:r w:rsidRPr="007C4086">
        <w:rPr>
          <w:rFonts w:ascii="Arial" w:hAnsi="Arial" w:cs="Arial"/>
          <w:sz w:val="22"/>
          <w:szCs w:val="22"/>
          <w:vertAlign w:val="subscript"/>
        </w:rPr>
        <w:t>sBUS</w:t>
      </w:r>
      <w:r w:rsidRPr="00036BB2">
        <w:rPr>
          <w:rFonts w:ascii="Arial" w:hAnsi="Arial" w:cs="Arial"/>
          <w:sz w:val="22"/>
          <w:szCs w:val="22"/>
        </w:rPr>
        <w:t xml:space="preserve"> = součtový roční dopravní výkon stávajících autobusů (vozokm/rok), jedná-li se o nahrazení stávajících autobusů</w:t>
      </w:r>
    </w:p>
    <w:p w14:paraId="204BCE87" w14:textId="2B333E23" w:rsidR="00036BB2" w:rsidRDefault="00036BB2" w:rsidP="00036BB2">
      <w:pPr>
        <w:spacing w:before="120" w:after="200" w:line="276" w:lineRule="auto"/>
        <w:ind w:left="567" w:right="170"/>
        <w:jc w:val="both"/>
        <w:rPr>
          <w:rFonts w:ascii="Arial" w:hAnsi="Arial" w:cs="Arial"/>
          <w:sz w:val="22"/>
          <w:szCs w:val="22"/>
        </w:rPr>
      </w:pPr>
      <w:r w:rsidRPr="00036BB2">
        <w:rPr>
          <w:rFonts w:ascii="Arial" w:hAnsi="Arial" w:cs="Arial"/>
          <w:sz w:val="22"/>
          <w:szCs w:val="22"/>
        </w:rPr>
        <w:t>EC</w:t>
      </w:r>
      <w:r w:rsidRPr="007C4086">
        <w:rPr>
          <w:rFonts w:ascii="Arial" w:hAnsi="Arial" w:cs="Arial"/>
          <w:sz w:val="22"/>
          <w:szCs w:val="22"/>
          <w:vertAlign w:val="subscript"/>
        </w:rPr>
        <w:t>sEV</w:t>
      </w:r>
      <w:r w:rsidRPr="00036BB2">
        <w:rPr>
          <w:rFonts w:ascii="Arial" w:hAnsi="Arial" w:cs="Arial"/>
          <w:sz w:val="22"/>
          <w:szCs w:val="22"/>
        </w:rPr>
        <w:t xml:space="preserve"> = celková spotřeba elektrické energie na provoz stávajících vozidel za rok (kWh/rok), jedná-li se o nahrazení stávajících elektrobusů, tramvají či trolejbusů</w:t>
      </w:r>
    </w:p>
    <w:p w14:paraId="335C4CA7" w14:textId="77777777" w:rsidR="005D5098" w:rsidRPr="00F820B7" w:rsidRDefault="005D5098" w:rsidP="005D5098">
      <w:pPr>
        <w:spacing w:before="120" w:after="200" w:line="276" w:lineRule="auto"/>
        <w:ind w:left="530" w:right="170"/>
        <w:jc w:val="both"/>
        <w:rPr>
          <w:rFonts w:ascii="Arial" w:hAnsi="Arial" w:cs="Arial"/>
          <w:sz w:val="22"/>
          <w:szCs w:val="22"/>
        </w:rPr>
      </w:pPr>
      <w:r w:rsidRPr="00F820B7">
        <w:rPr>
          <w:rFonts w:ascii="Arial" w:hAnsi="Arial" w:cs="Arial"/>
          <w:sz w:val="22"/>
          <w:szCs w:val="22"/>
        </w:rPr>
        <w:t>DV</w:t>
      </w:r>
      <w:r w:rsidRPr="008C7B7F">
        <w:rPr>
          <w:rFonts w:ascii="Arial" w:hAnsi="Arial" w:cs="Arial"/>
          <w:sz w:val="22"/>
          <w:szCs w:val="22"/>
          <w:vertAlign w:val="subscript"/>
        </w:rPr>
        <w:t>s</w:t>
      </w:r>
      <w:r>
        <w:rPr>
          <w:rFonts w:ascii="Arial" w:hAnsi="Arial" w:cs="Arial"/>
          <w:sz w:val="22"/>
          <w:szCs w:val="22"/>
          <w:vertAlign w:val="subscript"/>
        </w:rPr>
        <w:t>TBDA</w:t>
      </w:r>
      <w:r w:rsidRPr="00F820B7">
        <w:rPr>
          <w:rFonts w:ascii="Arial" w:hAnsi="Arial" w:cs="Arial"/>
          <w:sz w:val="22"/>
          <w:szCs w:val="22"/>
        </w:rPr>
        <w:t xml:space="preserve"> = součtový roční dopravní výkon stávajících </w:t>
      </w:r>
      <w:r>
        <w:rPr>
          <w:rFonts w:ascii="Arial" w:hAnsi="Arial" w:cs="Arial"/>
          <w:sz w:val="22"/>
          <w:szCs w:val="22"/>
        </w:rPr>
        <w:t>trolejbusů –</w:t>
      </w:r>
      <w:r w:rsidRPr="002A4A41">
        <w:t xml:space="preserve"> </w:t>
      </w:r>
      <w:r w:rsidRPr="002A4A41">
        <w:rPr>
          <w:rFonts w:ascii="Arial" w:hAnsi="Arial" w:cs="Arial"/>
          <w:sz w:val="22"/>
          <w:szCs w:val="22"/>
        </w:rPr>
        <w:t>započítávány jsou pouze trasy pojížděné s použitím pomocného dieselagregátu</w:t>
      </w:r>
      <w:r w:rsidRPr="00F820B7">
        <w:rPr>
          <w:rFonts w:ascii="Arial" w:hAnsi="Arial" w:cs="Arial"/>
          <w:sz w:val="22"/>
          <w:szCs w:val="22"/>
        </w:rPr>
        <w:t xml:space="preserve"> (vozokm/rok)</w:t>
      </w:r>
    </w:p>
    <w:p w14:paraId="20021AE1" w14:textId="621D0840" w:rsidR="005F7B04" w:rsidRDefault="00036BB2" w:rsidP="00036BB2">
      <w:pPr>
        <w:spacing w:before="120" w:after="200" w:line="276" w:lineRule="auto"/>
        <w:ind w:left="567" w:right="170"/>
        <w:jc w:val="both"/>
        <w:rPr>
          <w:rFonts w:ascii="Arial" w:hAnsi="Arial" w:cs="Arial"/>
          <w:sz w:val="22"/>
          <w:szCs w:val="22"/>
        </w:rPr>
      </w:pPr>
      <w:r w:rsidRPr="00036BB2">
        <w:rPr>
          <w:rFonts w:ascii="Arial" w:hAnsi="Arial" w:cs="Arial"/>
          <w:sz w:val="22"/>
          <w:szCs w:val="22"/>
        </w:rPr>
        <w:t>V případě, že jsou v rámci projektu nahrazována vozidla různých typů (v členění dle tabulky), je nutno provést výpočet separátně pro každý typ vozidla, tzn. pro každý typ samostatně určit vstupní hodnoty dopravního výkonu či spotřeby elektrické energie a přiřadit mu odpovídající emisní faktor a následně sečíst výsledné hodnoty CO</w:t>
      </w:r>
      <w:r w:rsidRPr="007C4086">
        <w:rPr>
          <w:rFonts w:ascii="Arial" w:hAnsi="Arial" w:cs="Arial"/>
          <w:sz w:val="22"/>
          <w:szCs w:val="22"/>
          <w:vertAlign w:val="subscript"/>
        </w:rPr>
        <w:t>2e(s)</w:t>
      </w:r>
      <w:r w:rsidRPr="00036BB2">
        <w:rPr>
          <w:rFonts w:ascii="Arial" w:hAnsi="Arial" w:cs="Arial"/>
          <w:sz w:val="22"/>
          <w:szCs w:val="22"/>
        </w:rPr>
        <w:t>.</w:t>
      </w:r>
    </w:p>
    <w:p w14:paraId="73B23D0E" w14:textId="7792A075"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Krok 2 – určení úspory emisí v důsledku redukce individuální osobní dopravy:</w:t>
      </w:r>
    </w:p>
    <w:p w14:paraId="17DD3C12" w14:textId="5388B35C" w:rsidR="009F7A20" w:rsidRPr="007C4086" w:rsidRDefault="009F7A20" w:rsidP="007C4086">
      <w:pPr>
        <w:pStyle w:val="Odstavecseseznamem"/>
        <w:numPr>
          <w:ilvl w:val="0"/>
          <w:numId w:val="58"/>
        </w:numPr>
        <w:spacing w:before="120" w:after="200" w:line="276" w:lineRule="auto"/>
        <w:ind w:right="170"/>
        <w:jc w:val="both"/>
        <w:rPr>
          <w:rFonts w:ascii="Arial" w:hAnsi="Arial" w:cs="Arial"/>
          <w:sz w:val="22"/>
          <w:szCs w:val="22"/>
        </w:rPr>
      </w:pPr>
      <w:r w:rsidRPr="007C4086">
        <w:rPr>
          <w:rFonts w:ascii="Arial" w:hAnsi="Arial" w:cs="Arial"/>
          <w:sz w:val="22"/>
          <w:szCs w:val="22"/>
        </w:rPr>
        <w:t>stanovit úseky silniční sítě, kterým budou samostatně přiřazeny hodnoty počtu cestujících, kteří dle předpokladu přejdou z individuální osobní přepravy na přepravu prostředky veřejné dopravy, určit délky daných úseků v km;</w:t>
      </w:r>
    </w:p>
    <w:p w14:paraId="1D564D4B" w14:textId="3F6689C6" w:rsidR="009F7A20" w:rsidRPr="007C4086" w:rsidRDefault="009F7A20" w:rsidP="007C4086">
      <w:pPr>
        <w:pStyle w:val="Odstavecseseznamem"/>
        <w:numPr>
          <w:ilvl w:val="0"/>
          <w:numId w:val="58"/>
        </w:numPr>
        <w:spacing w:before="120" w:after="200" w:line="276" w:lineRule="auto"/>
        <w:ind w:right="170"/>
        <w:jc w:val="both"/>
        <w:rPr>
          <w:rFonts w:ascii="Arial" w:hAnsi="Arial" w:cs="Arial"/>
          <w:sz w:val="22"/>
          <w:szCs w:val="22"/>
        </w:rPr>
      </w:pPr>
      <w:r w:rsidRPr="007C4086">
        <w:rPr>
          <w:rFonts w:ascii="Arial" w:hAnsi="Arial" w:cs="Arial"/>
          <w:sz w:val="22"/>
          <w:szCs w:val="22"/>
        </w:rPr>
        <w:t>určit pro každý úsek denní počet cestujících (počet/den), kteří dle předpokladu přejdou z individuální osobní přepravy na přepravu prostředky veřejné dopravy, tzn. počet osob (za den), o něž bude redukován objem přepravy osobními automobily;</w:t>
      </w:r>
    </w:p>
    <w:p w14:paraId="12DFE60E" w14:textId="10576B66" w:rsidR="009F7A20" w:rsidRPr="007C4086" w:rsidRDefault="009F7A20" w:rsidP="007C4086">
      <w:pPr>
        <w:pStyle w:val="Odstavecseseznamem"/>
        <w:numPr>
          <w:ilvl w:val="0"/>
          <w:numId w:val="58"/>
        </w:numPr>
        <w:spacing w:before="120" w:after="200" w:line="276" w:lineRule="auto"/>
        <w:ind w:right="170"/>
        <w:jc w:val="both"/>
        <w:rPr>
          <w:rFonts w:ascii="Arial" w:hAnsi="Arial" w:cs="Arial"/>
          <w:sz w:val="22"/>
          <w:szCs w:val="22"/>
        </w:rPr>
      </w:pPr>
      <w:r w:rsidRPr="007C4086">
        <w:rPr>
          <w:rFonts w:ascii="Arial" w:hAnsi="Arial" w:cs="Arial"/>
          <w:sz w:val="22"/>
          <w:szCs w:val="22"/>
        </w:rPr>
        <w:t>přepočítat takto stanovený počet osob na počet vozidel s použitím koeficientu obsazenosti ve výši 1,4. Tzn. pokles denního počtu osobních automobilů na daném úseku v důsledku realizace projektu je stanoven jako počet osob dle předchozí odrážky, dělený hodnotou 1,4;</w:t>
      </w:r>
    </w:p>
    <w:p w14:paraId="32895638" w14:textId="51134E08" w:rsidR="009F7A20" w:rsidRPr="007C4086" w:rsidRDefault="009F7A20" w:rsidP="007C4086">
      <w:pPr>
        <w:pStyle w:val="Odstavecseseznamem"/>
        <w:numPr>
          <w:ilvl w:val="0"/>
          <w:numId w:val="58"/>
        </w:numPr>
        <w:spacing w:before="120" w:after="200" w:line="276" w:lineRule="auto"/>
        <w:ind w:right="170"/>
        <w:jc w:val="both"/>
        <w:rPr>
          <w:rFonts w:ascii="Arial" w:hAnsi="Arial" w:cs="Arial"/>
          <w:sz w:val="22"/>
          <w:szCs w:val="22"/>
        </w:rPr>
      </w:pPr>
      <w:r w:rsidRPr="007C4086">
        <w:rPr>
          <w:rFonts w:ascii="Arial" w:hAnsi="Arial" w:cs="Arial"/>
          <w:sz w:val="22"/>
          <w:szCs w:val="22"/>
        </w:rPr>
        <w:t>rozdělit dále úseky na městské a mimoměstské s tím, že pro městské úseky bude následně použit emisní faktor pro „Osobní automobily – Město“ dle tabulky, tzn. 244 g/vozokm, pro mimoměstské úseky pak pro „Osobní automobily – Průměr“, tzn. 182 g/vozokm;</w:t>
      </w:r>
    </w:p>
    <w:p w14:paraId="59BD5F7C" w14:textId="43513EB2" w:rsidR="009F7A20" w:rsidRPr="007C4086" w:rsidRDefault="009F7A20" w:rsidP="007C4086">
      <w:pPr>
        <w:pStyle w:val="Odstavecseseznamem"/>
        <w:numPr>
          <w:ilvl w:val="0"/>
          <w:numId w:val="58"/>
        </w:numPr>
        <w:spacing w:before="120" w:after="200" w:line="276" w:lineRule="auto"/>
        <w:ind w:right="170"/>
        <w:jc w:val="both"/>
        <w:rPr>
          <w:rFonts w:ascii="Arial" w:hAnsi="Arial" w:cs="Arial"/>
          <w:sz w:val="22"/>
          <w:szCs w:val="22"/>
        </w:rPr>
      </w:pPr>
      <w:r w:rsidRPr="007C4086">
        <w:rPr>
          <w:rFonts w:ascii="Arial" w:hAnsi="Arial" w:cs="Arial"/>
          <w:sz w:val="22"/>
          <w:szCs w:val="22"/>
        </w:rPr>
        <w:t>určit pro každý úsek úsporu emisí CO</w:t>
      </w:r>
      <w:r w:rsidRPr="007C4086">
        <w:rPr>
          <w:rFonts w:ascii="Arial" w:hAnsi="Arial" w:cs="Arial"/>
          <w:sz w:val="22"/>
          <w:szCs w:val="22"/>
          <w:vertAlign w:val="subscript"/>
        </w:rPr>
        <w:t>2</w:t>
      </w:r>
      <w:r w:rsidRPr="007C4086">
        <w:rPr>
          <w:rFonts w:ascii="Arial" w:hAnsi="Arial" w:cs="Arial"/>
          <w:sz w:val="22"/>
          <w:szCs w:val="22"/>
        </w:rPr>
        <w:t xml:space="preserve"> ekvivalentu podle vzorce:</w:t>
      </w:r>
    </w:p>
    <w:p w14:paraId="5104FA47" w14:textId="6CA56FB5" w:rsidR="009F7A20" w:rsidRPr="007C4086" w:rsidRDefault="009F7A20" w:rsidP="007C4086">
      <w:pPr>
        <w:spacing w:before="120" w:after="200" w:line="276" w:lineRule="auto"/>
        <w:ind w:left="567"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2e(OA,j)</w:t>
      </w:r>
      <w:r w:rsidRPr="007C4086">
        <w:rPr>
          <w:rFonts w:ascii="Arial" w:hAnsi="Arial" w:cs="Arial"/>
          <w:b/>
          <w:bCs/>
          <w:sz w:val="22"/>
          <w:szCs w:val="22"/>
        </w:rPr>
        <w:t xml:space="preserve"> = EF</w:t>
      </w:r>
      <w:r w:rsidRPr="007C4086">
        <w:rPr>
          <w:rFonts w:ascii="Arial" w:hAnsi="Arial" w:cs="Arial"/>
          <w:b/>
          <w:bCs/>
          <w:sz w:val="22"/>
          <w:szCs w:val="22"/>
          <w:vertAlign w:val="subscript"/>
        </w:rPr>
        <w:t>OA</w:t>
      </w:r>
      <w:r w:rsidRPr="007C4086">
        <w:rPr>
          <w:rFonts w:ascii="Arial" w:hAnsi="Arial" w:cs="Arial"/>
          <w:b/>
          <w:bCs/>
          <w:sz w:val="22"/>
          <w:szCs w:val="22"/>
        </w:rPr>
        <w:t xml:space="preserve"> × OA</w:t>
      </w:r>
      <w:r w:rsidRPr="007C4086">
        <w:rPr>
          <w:rFonts w:ascii="Arial" w:hAnsi="Arial" w:cs="Arial"/>
          <w:b/>
          <w:bCs/>
          <w:sz w:val="22"/>
          <w:szCs w:val="22"/>
          <w:vertAlign w:val="subscript"/>
        </w:rPr>
        <w:t>red</w:t>
      </w:r>
      <w:r w:rsidRPr="007C4086">
        <w:rPr>
          <w:rFonts w:ascii="Arial" w:hAnsi="Arial" w:cs="Arial"/>
          <w:b/>
          <w:bCs/>
          <w:sz w:val="22"/>
          <w:szCs w:val="22"/>
        </w:rPr>
        <w:t xml:space="preserve"> × Délka</w:t>
      </w:r>
      <w:r w:rsidRPr="007C4086">
        <w:rPr>
          <w:rFonts w:ascii="Arial" w:hAnsi="Arial" w:cs="Arial"/>
          <w:b/>
          <w:bCs/>
          <w:sz w:val="22"/>
          <w:szCs w:val="22"/>
          <w:vertAlign w:val="subscript"/>
        </w:rPr>
        <w:t>j</w:t>
      </w:r>
      <w:r w:rsidRPr="007C4086">
        <w:rPr>
          <w:rFonts w:ascii="Arial" w:hAnsi="Arial" w:cs="Arial"/>
          <w:b/>
          <w:bCs/>
          <w:sz w:val="22"/>
          <w:szCs w:val="22"/>
        </w:rPr>
        <w:t xml:space="preserve"> × 365 / 1 000 000</w:t>
      </w:r>
    </w:p>
    <w:p w14:paraId="470254A7" w14:textId="77777777"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 xml:space="preserve">kde: </w:t>
      </w:r>
    </w:p>
    <w:p w14:paraId="3F7662DC" w14:textId="5D168EFD"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CO</w:t>
      </w:r>
      <w:r w:rsidRPr="007C4086">
        <w:rPr>
          <w:rFonts w:ascii="Arial" w:hAnsi="Arial" w:cs="Arial"/>
          <w:sz w:val="22"/>
          <w:szCs w:val="22"/>
          <w:vertAlign w:val="subscript"/>
        </w:rPr>
        <w:t>2e(OA,j)</w:t>
      </w:r>
      <w:r w:rsidRPr="009F7A20">
        <w:rPr>
          <w:rFonts w:ascii="Arial" w:hAnsi="Arial" w:cs="Arial"/>
          <w:sz w:val="22"/>
          <w:szCs w:val="22"/>
        </w:rPr>
        <w:t xml:space="preserve"> = redukce emisí CO</w:t>
      </w:r>
      <w:r w:rsidRPr="007C4086">
        <w:rPr>
          <w:rFonts w:ascii="Arial" w:hAnsi="Arial" w:cs="Arial"/>
          <w:sz w:val="22"/>
          <w:szCs w:val="22"/>
          <w:vertAlign w:val="subscript"/>
        </w:rPr>
        <w:t>2</w:t>
      </w:r>
      <w:r w:rsidRPr="009F7A20">
        <w:rPr>
          <w:rFonts w:ascii="Arial" w:hAnsi="Arial" w:cs="Arial"/>
          <w:sz w:val="22"/>
          <w:szCs w:val="22"/>
        </w:rPr>
        <w:t xml:space="preserve"> ekvivalentu pro daný úsek komunikace v důsledku snížení počtu osobních automobilů na daném úseku (t/rok)</w:t>
      </w:r>
    </w:p>
    <w:p w14:paraId="3BBB63BF" w14:textId="34A4F199"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j = pořadové číslo úseku komunikační sítě</w:t>
      </w:r>
    </w:p>
    <w:p w14:paraId="1EEE575A" w14:textId="2CF8743E"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EF</w:t>
      </w:r>
      <w:r w:rsidRPr="007C4086">
        <w:rPr>
          <w:rFonts w:ascii="Arial" w:hAnsi="Arial" w:cs="Arial"/>
          <w:sz w:val="22"/>
          <w:szCs w:val="22"/>
          <w:vertAlign w:val="subscript"/>
        </w:rPr>
        <w:t>OA</w:t>
      </w:r>
      <w:r w:rsidRPr="009F7A20">
        <w:rPr>
          <w:rFonts w:ascii="Arial" w:hAnsi="Arial" w:cs="Arial"/>
          <w:sz w:val="22"/>
          <w:szCs w:val="22"/>
        </w:rPr>
        <w:t xml:space="preserve"> = emisní faktor pro daný silniční úsek, odpovídající danému charakteru komunikace (městské / mimoměstské komunikace) v (g/vozokm)</w:t>
      </w:r>
    </w:p>
    <w:p w14:paraId="3899DDAE" w14:textId="4FB15CA6"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OA</w:t>
      </w:r>
      <w:r w:rsidRPr="007C4086">
        <w:rPr>
          <w:rFonts w:ascii="Arial" w:hAnsi="Arial" w:cs="Arial"/>
          <w:sz w:val="22"/>
          <w:szCs w:val="22"/>
          <w:vertAlign w:val="subscript"/>
        </w:rPr>
        <w:t>red</w:t>
      </w:r>
      <w:r w:rsidRPr="009F7A20">
        <w:rPr>
          <w:rFonts w:ascii="Arial" w:hAnsi="Arial" w:cs="Arial"/>
          <w:sz w:val="22"/>
          <w:szCs w:val="22"/>
        </w:rPr>
        <w:t xml:space="preserve"> = denní počet osobních automobilů, o který se sníží intenzita dopravy na daném úseku komunikace</w:t>
      </w:r>
    </w:p>
    <w:p w14:paraId="01DA28B8" w14:textId="160EC53C"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Délka</w:t>
      </w:r>
      <w:r w:rsidRPr="007C4086">
        <w:rPr>
          <w:rFonts w:ascii="Arial" w:hAnsi="Arial" w:cs="Arial"/>
          <w:sz w:val="22"/>
          <w:szCs w:val="22"/>
          <w:vertAlign w:val="subscript"/>
        </w:rPr>
        <w:t>j</w:t>
      </w:r>
      <w:r w:rsidRPr="009F7A20">
        <w:rPr>
          <w:rFonts w:ascii="Arial" w:hAnsi="Arial" w:cs="Arial"/>
          <w:sz w:val="22"/>
          <w:szCs w:val="22"/>
        </w:rPr>
        <w:t xml:space="preserve"> = délka úseku j (km)</w:t>
      </w:r>
    </w:p>
    <w:p w14:paraId="4BCDF58B" w14:textId="36FADD59" w:rsidR="009F7A20" w:rsidRPr="007C4086" w:rsidRDefault="009F7A20" w:rsidP="007C4086">
      <w:pPr>
        <w:pStyle w:val="Odstavecseseznamem"/>
        <w:numPr>
          <w:ilvl w:val="0"/>
          <w:numId w:val="59"/>
        </w:numPr>
        <w:spacing w:before="120" w:after="200" w:line="276" w:lineRule="auto"/>
        <w:ind w:right="170"/>
        <w:jc w:val="both"/>
        <w:rPr>
          <w:rFonts w:ascii="Arial" w:hAnsi="Arial" w:cs="Arial"/>
          <w:sz w:val="22"/>
          <w:szCs w:val="22"/>
        </w:rPr>
      </w:pPr>
      <w:r w:rsidRPr="007C4086">
        <w:rPr>
          <w:rFonts w:ascii="Arial" w:hAnsi="Arial" w:cs="Arial"/>
          <w:sz w:val="22"/>
          <w:szCs w:val="22"/>
        </w:rPr>
        <w:t>sečíst hodnoty CO</w:t>
      </w:r>
      <w:r w:rsidRPr="007C4086">
        <w:rPr>
          <w:rFonts w:ascii="Arial" w:hAnsi="Arial" w:cs="Arial"/>
          <w:sz w:val="22"/>
          <w:szCs w:val="22"/>
          <w:vertAlign w:val="subscript"/>
        </w:rPr>
        <w:t>2e(OA,j)</w:t>
      </w:r>
      <w:r w:rsidRPr="007C4086">
        <w:rPr>
          <w:rFonts w:ascii="Arial" w:hAnsi="Arial" w:cs="Arial"/>
          <w:sz w:val="22"/>
          <w:szCs w:val="22"/>
        </w:rPr>
        <w:t xml:space="preserve">, tzn. </w:t>
      </w:r>
    </w:p>
    <w:p w14:paraId="3751C4C4" w14:textId="77777777" w:rsidR="009F7A20" w:rsidRPr="007C4086" w:rsidRDefault="009F7A20" w:rsidP="007C4086">
      <w:pPr>
        <w:spacing w:before="120" w:after="200" w:line="276" w:lineRule="auto"/>
        <w:ind w:left="567"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2e(OAred)</w:t>
      </w:r>
      <w:r w:rsidRPr="007C4086">
        <w:rPr>
          <w:rFonts w:ascii="Arial" w:hAnsi="Arial" w:cs="Arial"/>
          <w:b/>
          <w:bCs/>
          <w:sz w:val="22"/>
          <w:szCs w:val="22"/>
        </w:rPr>
        <w:t xml:space="preserve"> = ∑(CO</w:t>
      </w:r>
      <w:r w:rsidRPr="007C4086">
        <w:rPr>
          <w:rFonts w:ascii="Arial" w:hAnsi="Arial" w:cs="Arial"/>
          <w:b/>
          <w:bCs/>
          <w:sz w:val="22"/>
          <w:szCs w:val="22"/>
          <w:vertAlign w:val="subscript"/>
        </w:rPr>
        <w:t>2e(OA,j)</w:t>
      </w:r>
      <w:r w:rsidRPr="007C4086">
        <w:rPr>
          <w:rFonts w:ascii="Arial" w:hAnsi="Arial" w:cs="Arial"/>
          <w:b/>
          <w:bCs/>
          <w:sz w:val="22"/>
          <w:szCs w:val="22"/>
        </w:rPr>
        <w:t>)</w:t>
      </w:r>
    </w:p>
    <w:p w14:paraId="56F662ED" w14:textId="77777777"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 xml:space="preserve">kde: </w:t>
      </w:r>
    </w:p>
    <w:p w14:paraId="3A118573" w14:textId="453E0220" w:rsidR="005F7B04" w:rsidRPr="007C4086" w:rsidRDefault="009F7A20" w:rsidP="007C4086">
      <w:pPr>
        <w:spacing w:before="120" w:after="200" w:line="276" w:lineRule="auto"/>
        <w:ind w:left="567" w:right="170"/>
        <w:jc w:val="both"/>
        <w:rPr>
          <w:rFonts w:ascii="Arial" w:hAnsi="Arial" w:cs="Arial"/>
          <w:sz w:val="22"/>
          <w:szCs w:val="22"/>
        </w:rPr>
      </w:pPr>
      <w:r w:rsidRPr="009F7A20">
        <w:rPr>
          <w:rFonts w:ascii="Arial" w:hAnsi="Arial" w:cs="Arial"/>
          <w:sz w:val="22"/>
          <w:szCs w:val="22"/>
        </w:rPr>
        <w:t>CO</w:t>
      </w:r>
      <w:r w:rsidRPr="007C4086">
        <w:rPr>
          <w:rFonts w:ascii="Arial" w:hAnsi="Arial" w:cs="Arial"/>
          <w:sz w:val="22"/>
          <w:szCs w:val="22"/>
          <w:vertAlign w:val="subscript"/>
        </w:rPr>
        <w:t>2e(OAred)</w:t>
      </w:r>
      <w:r w:rsidRPr="009F7A20">
        <w:rPr>
          <w:rFonts w:ascii="Arial" w:hAnsi="Arial" w:cs="Arial"/>
          <w:sz w:val="22"/>
          <w:szCs w:val="22"/>
        </w:rPr>
        <w:t xml:space="preserve"> = sumární úspora emisí CO</w:t>
      </w:r>
      <w:r w:rsidRPr="007C4086">
        <w:rPr>
          <w:rFonts w:ascii="Arial" w:hAnsi="Arial" w:cs="Arial"/>
          <w:sz w:val="22"/>
          <w:szCs w:val="22"/>
          <w:vertAlign w:val="subscript"/>
        </w:rPr>
        <w:t>2</w:t>
      </w:r>
      <w:r w:rsidRPr="009F7A20">
        <w:rPr>
          <w:rFonts w:ascii="Arial" w:hAnsi="Arial" w:cs="Arial"/>
          <w:sz w:val="22"/>
          <w:szCs w:val="22"/>
        </w:rPr>
        <w:t xml:space="preserve"> ekvivalentu v důsledku redukce dopravního výkonu osobních automobilů (t/rok)</w:t>
      </w:r>
    </w:p>
    <w:p w14:paraId="01EABF50" w14:textId="799C35A2" w:rsidR="008E666B" w:rsidRPr="009F7A20" w:rsidRDefault="008E666B" w:rsidP="008E666B">
      <w:pPr>
        <w:spacing w:before="120" w:after="200" w:line="276" w:lineRule="auto"/>
        <w:ind w:left="567" w:right="170"/>
        <w:jc w:val="both"/>
        <w:rPr>
          <w:rFonts w:ascii="Arial" w:hAnsi="Arial" w:cs="Arial"/>
          <w:sz w:val="22"/>
          <w:szCs w:val="22"/>
        </w:rPr>
      </w:pPr>
      <w:r w:rsidRPr="009F7A20">
        <w:rPr>
          <w:rFonts w:ascii="Arial" w:hAnsi="Arial" w:cs="Arial"/>
          <w:sz w:val="22"/>
          <w:szCs w:val="22"/>
        </w:rPr>
        <w:t xml:space="preserve">Krok </w:t>
      </w:r>
      <w:r>
        <w:rPr>
          <w:rFonts w:ascii="Arial" w:hAnsi="Arial" w:cs="Arial"/>
          <w:sz w:val="22"/>
          <w:szCs w:val="22"/>
        </w:rPr>
        <w:t>3</w:t>
      </w:r>
      <w:r w:rsidRPr="009F7A20">
        <w:rPr>
          <w:rFonts w:ascii="Arial" w:hAnsi="Arial" w:cs="Arial"/>
          <w:sz w:val="22"/>
          <w:szCs w:val="22"/>
        </w:rPr>
        <w:t xml:space="preserve"> – určení </w:t>
      </w:r>
      <w:r>
        <w:rPr>
          <w:rFonts w:ascii="Arial" w:hAnsi="Arial" w:cs="Arial"/>
          <w:sz w:val="22"/>
          <w:szCs w:val="22"/>
        </w:rPr>
        <w:t>výchozí hodnoty indikátoru</w:t>
      </w:r>
      <w:r w:rsidRPr="009F7A20">
        <w:rPr>
          <w:rFonts w:ascii="Arial" w:hAnsi="Arial" w:cs="Arial"/>
          <w:sz w:val="22"/>
          <w:szCs w:val="22"/>
        </w:rPr>
        <w:t>:</w:t>
      </w:r>
    </w:p>
    <w:p w14:paraId="2BA36EBA" w14:textId="66F4E18F" w:rsidR="005F7B04" w:rsidRPr="007C4086" w:rsidRDefault="008E666B" w:rsidP="007C4086">
      <w:pPr>
        <w:spacing w:before="120" w:after="200" w:line="276" w:lineRule="auto"/>
        <w:ind w:right="170"/>
        <w:jc w:val="center"/>
        <w:rPr>
          <w:rFonts w:ascii="Arial" w:hAnsi="Arial" w:cs="Arial"/>
          <w:sz w:val="22"/>
          <w:szCs w:val="22"/>
        </w:rPr>
      </w:pPr>
      <w:r w:rsidRPr="005B4242">
        <w:rPr>
          <w:rFonts w:ascii="Arial" w:hAnsi="Arial" w:cs="Arial"/>
          <w:b/>
          <w:bCs/>
          <w:sz w:val="22"/>
          <w:szCs w:val="22"/>
        </w:rPr>
        <w:t>CO</w:t>
      </w:r>
      <w:r w:rsidRPr="005B4242">
        <w:rPr>
          <w:rFonts w:ascii="Arial" w:hAnsi="Arial" w:cs="Arial"/>
          <w:b/>
          <w:bCs/>
          <w:sz w:val="22"/>
          <w:szCs w:val="22"/>
          <w:vertAlign w:val="subscript"/>
        </w:rPr>
        <w:t>2e(s)</w:t>
      </w:r>
      <w:r w:rsidRPr="005B4242">
        <w:rPr>
          <w:rFonts w:ascii="Arial" w:hAnsi="Arial" w:cs="Arial"/>
          <w:b/>
          <w:bCs/>
          <w:sz w:val="22"/>
          <w:szCs w:val="22"/>
        </w:rPr>
        <w:t xml:space="preserve"> </w:t>
      </w:r>
      <w:r>
        <w:rPr>
          <w:rFonts w:ascii="Arial" w:hAnsi="Arial" w:cs="Arial"/>
          <w:b/>
          <w:bCs/>
          <w:sz w:val="22"/>
          <w:szCs w:val="22"/>
        </w:rPr>
        <w:t>+</w:t>
      </w:r>
      <w:r w:rsidRPr="005B4242">
        <w:rPr>
          <w:rFonts w:ascii="Arial" w:hAnsi="Arial" w:cs="Arial"/>
          <w:b/>
          <w:bCs/>
          <w:sz w:val="22"/>
          <w:szCs w:val="22"/>
        </w:rPr>
        <w:t xml:space="preserve"> CO</w:t>
      </w:r>
      <w:r w:rsidRPr="005B4242">
        <w:rPr>
          <w:rFonts w:ascii="Arial" w:hAnsi="Arial" w:cs="Arial"/>
          <w:b/>
          <w:bCs/>
          <w:sz w:val="22"/>
          <w:szCs w:val="22"/>
          <w:vertAlign w:val="subscript"/>
        </w:rPr>
        <w:t>2e(OAred)</w:t>
      </w:r>
    </w:p>
    <w:p w14:paraId="2347C12E" w14:textId="40E4AED6" w:rsidR="00087F8C" w:rsidRPr="00087F8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 xml:space="preserve">Krok </w:t>
      </w:r>
      <w:r>
        <w:rPr>
          <w:rFonts w:ascii="Arial" w:hAnsi="Arial" w:cs="Arial"/>
          <w:sz w:val="22"/>
          <w:szCs w:val="22"/>
        </w:rPr>
        <w:t>4</w:t>
      </w:r>
      <w:r w:rsidRPr="00087F8C">
        <w:rPr>
          <w:rFonts w:ascii="Arial" w:hAnsi="Arial" w:cs="Arial"/>
          <w:sz w:val="22"/>
          <w:szCs w:val="22"/>
        </w:rPr>
        <w:t xml:space="preserve"> – výpočet emisí pro nově pořizovaná vozidla </w:t>
      </w:r>
      <w:r w:rsidR="009E4F56">
        <w:rPr>
          <w:rFonts w:ascii="Arial" w:hAnsi="Arial" w:cs="Arial"/>
          <w:sz w:val="22"/>
          <w:szCs w:val="22"/>
        </w:rPr>
        <w:t>(cílová/dosažená hodnota indikátoru</w:t>
      </w:r>
      <w:r w:rsidR="009E4F56" w:rsidRPr="00563433">
        <w:rPr>
          <w:rFonts w:ascii="Arial" w:hAnsi="Arial" w:cs="Arial"/>
          <w:sz w:val="22"/>
          <w:szCs w:val="22"/>
        </w:rPr>
        <w:t>)</w:t>
      </w:r>
      <w:r w:rsidR="009E4F56" w:rsidRPr="00652833">
        <w:rPr>
          <w:rFonts w:ascii="Arial" w:hAnsi="Arial" w:cs="Arial"/>
          <w:sz w:val="22"/>
          <w:szCs w:val="22"/>
        </w:rPr>
        <w:t>:</w:t>
      </w:r>
    </w:p>
    <w:p w14:paraId="0AA349EB" w14:textId="5049C52E" w:rsidR="00087F8C" w:rsidRPr="007C4086" w:rsidRDefault="00087F8C" w:rsidP="007C4086">
      <w:pPr>
        <w:pStyle w:val="Odstavecseseznamem"/>
        <w:numPr>
          <w:ilvl w:val="0"/>
          <w:numId w:val="59"/>
        </w:numPr>
        <w:spacing w:before="120" w:after="200" w:line="276" w:lineRule="auto"/>
        <w:ind w:right="170"/>
        <w:jc w:val="both"/>
        <w:rPr>
          <w:rFonts w:ascii="Arial" w:hAnsi="Arial" w:cs="Arial"/>
          <w:sz w:val="22"/>
          <w:szCs w:val="22"/>
        </w:rPr>
      </w:pPr>
      <w:r w:rsidRPr="007C4086">
        <w:rPr>
          <w:rFonts w:ascii="Arial" w:hAnsi="Arial" w:cs="Arial"/>
          <w:sz w:val="22"/>
          <w:szCs w:val="22"/>
        </w:rPr>
        <w:t>zvolit typ vozidla z tabulky a jemu odpovídající emisní faktor</w:t>
      </w:r>
      <w:r w:rsidR="009E4F56">
        <w:rPr>
          <w:rFonts w:ascii="Arial" w:hAnsi="Arial" w:cs="Arial"/>
          <w:sz w:val="22"/>
          <w:szCs w:val="22"/>
        </w:rPr>
        <w:t>;</w:t>
      </w:r>
    </w:p>
    <w:p w14:paraId="3557625C" w14:textId="391E5578" w:rsidR="00087F8C" w:rsidRPr="007C4086" w:rsidRDefault="00087F8C" w:rsidP="007C4086">
      <w:pPr>
        <w:pStyle w:val="Odstavecseseznamem"/>
        <w:numPr>
          <w:ilvl w:val="0"/>
          <w:numId w:val="59"/>
        </w:numPr>
        <w:spacing w:before="120" w:after="200" w:line="276" w:lineRule="auto"/>
        <w:ind w:right="170"/>
        <w:jc w:val="both"/>
        <w:rPr>
          <w:rFonts w:ascii="Arial" w:hAnsi="Arial" w:cs="Arial"/>
          <w:sz w:val="22"/>
          <w:szCs w:val="22"/>
        </w:rPr>
      </w:pPr>
      <w:r w:rsidRPr="007C4086">
        <w:rPr>
          <w:rFonts w:ascii="Arial" w:hAnsi="Arial" w:cs="Arial"/>
          <w:sz w:val="22"/>
          <w:szCs w:val="22"/>
        </w:rPr>
        <w:t>určit vstupní hodnotu, tzn. celkovou roční spotřebu elektrické energie na provoz vozidel (kWh/rok)</w:t>
      </w:r>
      <w:r w:rsidR="009E4F56">
        <w:rPr>
          <w:rFonts w:ascii="Arial" w:hAnsi="Arial" w:cs="Arial"/>
          <w:sz w:val="22"/>
          <w:szCs w:val="22"/>
        </w:rPr>
        <w:t>;</w:t>
      </w:r>
    </w:p>
    <w:p w14:paraId="746540C8" w14:textId="0E5D3664" w:rsidR="00087F8C" w:rsidRPr="007C4086" w:rsidRDefault="00087F8C" w:rsidP="007C4086">
      <w:pPr>
        <w:pStyle w:val="Odstavecseseznamem"/>
        <w:numPr>
          <w:ilvl w:val="0"/>
          <w:numId w:val="59"/>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nově pořizovaná vozidla podle vzorce: </w:t>
      </w:r>
    </w:p>
    <w:p w14:paraId="6B731EEE" w14:textId="5BC1BBAD" w:rsidR="00087F8C" w:rsidRPr="007C4086" w:rsidRDefault="00087F8C"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2e(n)</w:t>
      </w:r>
      <w:r w:rsidRPr="007C4086">
        <w:rPr>
          <w:rFonts w:ascii="Arial" w:hAnsi="Arial" w:cs="Arial"/>
          <w:b/>
          <w:bCs/>
          <w:sz w:val="22"/>
          <w:szCs w:val="22"/>
        </w:rPr>
        <w:t xml:space="preserve"> = EF</w:t>
      </w:r>
      <w:r w:rsidRPr="007C4086">
        <w:rPr>
          <w:rFonts w:ascii="Arial" w:hAnsi="Arial" w:cs="Arial"/>
          <w:b/>
          <w:bCs/>
          <w:sz w:val="22"/>
          <w:szCs w:val="22"/>
          <w:vertAlign w:val="subscript"/>
        </w:rPr>
        <w:t>n</w:t>
      </w:r>
      <w:r w:rsidRPr="007C4086">
        <w:rPr>
          <w:rFonts w:ascii="Arial" w:hAnsi="Arial" w:cs="Arial"/>
          <w:b/>
          <w:bCs/>
          <w:sz w:val="22"/>
          <w:szCs w:val="22"/>
        </w:rPr>
        <w:t xml:space="preserve"> × EC</w:t>
      </w:r>
      <w:r w:rsidRPr="007C4086">
        <w:rPr>
          <w:rFonts w:ascii="Arial" w:hAnsi="Arial" w:cs="Arial"/>
          <w:b/>
          <w:bCs/>
          <w:sz w:val="22"/>
          <w:szCs w:val="22"/>
          <w:vertAlign w:val="subscript"/>
        </w:rPr>
        <w:t>nEV</w:t>
      </w:r>
      <w:r w:rsidRPr="007C4086">
        <w:rPr>
          <w:rFonts w:ascii="Arial" w:hAnsi="Arial" w:cs="Arial"/>
          <w:b/>
          <w:bCs/>
          <w:sz w:val="22"/>
          <w:szCs w:val="22"/>
        </w:rPr>
        <w:t xml:space="preserve"> / 1 000 000</w:t>
      </w:r>
    </w:p>
    <w:p w14:paraId="3A768E6B" w14:textId="77777777" w:rsidR="00087F8C" w:rsidRPr="00087F8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 xml:space="preserve">kde: </w:t>
      </w:r>
    </w:p>
    <w:p w14:paraId="71425F62" w14:textId="53AEB15F" w:rsidR="00087F8C" w:rsidRPr="00087F8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CO</w:t>
      </w:r>
      <w:r w:rsidRPr="007C4086">
        <w:rPr>
          <w:rFonts w:ascii="Arial" w:hAnsi="Arial" w:cs="Arial"/>
          <w:sz w:val="22"/>
          <w:szCs w:val="22"/>
          <w:vertAlign w:val="subscript"/>
        </w:rPr>
        <w:t>2e(n)</w:t>
      </w:r>
      <w:r w:rsidRPr="00087F8C">
        <w:rPr>
          <w:rFonts w:ascii="Arial" w:hAnsi="Arial" w:cs="Arial"/>
          <w:sz w:val="22"/>
          <w:szCs w:val="22"/>
        </w:rPr>
        <w:t xml:space="preserve"> = emise CO</w:t>
      </w:r>
      <w:r w:rsidRPr="007C4086">
        <w:rPr>
          <w:rFonts w:ascii="Arial" w:hAnsi="Arial" w:cs="Arial"/>
          <w:sz w:val="22"/>
          <w:szCs w:val="22"/>
          <w:vertAlign w:val="subscript"/>
        </w:rPr>
        <w:t>2</w:t>
      </w:r>
      <w:r w:rsidRPr="00087F8C">
        <w:rPr>
          <w:rFonts w:ascii="Arial" w:hAnsi="Arial" w:cs="Arial"/>
          <w:sz w:val="22"/>
          <w:szCs w:val="22"/>
        </w:rPr>
        <w:t xml:space="preserve"> ekvivalentu pro nově pořizovaná vozidla (t/rok)</w:t>
      </w:r>
    </w:p>
    <w:p w14:paraId="1A521B81" w14:textId="40DA5179" w:rsidR="00087F8C" w:rsidRPr="00087F8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EF</w:t>
      </w:r>
      <w:r w:rsidRPr="007C4086">
        <w:rPr>
          <w:rFonts w:ascii="Arial" w:hAnsi="Arial" w:cs="Arial"/>
          <w:sz w:val="22"/>
          <w:szCs w:val="22"/>
          <w:vertAlign w:val="subscript"/>
        </w:rPr>
        <w:t>n</w:t>
      </w:r>
      <w:r w:rsidRPr="00087F8C">
        <w:rPr>
          <w:rFonts w:ascii="Arial" w:hAnsi="Arial" w:cs="Arial"/>
          <w:sz w:val="22"/>
          <w:szCs w:val="22"/>
        </w:rPr>
        <w:t xml:space="preserve"> = zvolený emisní faktor pro nově pořizovaná vozidla, odpovídající danému typu vozidel dle tabulky (g/k</w:t>
      </w:r>
      <w:r w:rsidR="003344F8">
        <w:rPr>
          <w:rFonts w:ascii="Arial" w:hAnsi="Arial" w:cs="Arial"/>
          <w:sz w:val="22"/>
          <w:szCs w:val="22"/>
        </w:rPr>
        <w:t>Wh</w:t>
      </w:r>
      <w:r w:rsidRPr="00087F8C">
        <w:rPr>
          <w:rFonts w:ascii="Arial" w:hAnsi="Arial" w:cs="Arial"/>
          <w:sz w:val="22"/>
          <w:szCs w:val="22"/>
        </w:rPr>
        <w:t>)</w:t>
      </w:r>
    </w:p>
    <w:p w14:paraId="5AF5E2BA" w14:textId="695273C4" w:rsidR="00087F8C" w:rsidRPr="00087F8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EC</w:t>
      </w:r>
      <w:r w:rsidRPr="007C4086">
        <w:rPr>
          <w:rFonts w:ascii="Arial" w:hAnsi="Arial" w:cs="Arial"/>
          <w:sz w:val="22"/>
          <w:szCs w:val="22"/>
          <w:vertAlign w:val="subscript"/>
        </w:rPr>
        <w:t>nEV</w:t>
      </w:r>
      <w:r w:rsidRPr="00087F8C">
        <w:rPr>
          <w:rFonts w:ascii="Arial" w:hAnsi="Arial" w:cs="Arial"/>
          <w:sz w:val="22"/>
          <w:szCs w:val="22"/>
        </w:rPr>
        <w:t xml:space="preserve"> = celková spotřeba elektrické energie na provoz nově pořizovaných vozidel za rok (kWh/rok)</w:t>
      </w:r>
    </w:p>
    <w:p w14:paraId="0E4F777C" w14:textId="7C0DA409" w:rsidR="00A97CE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V případě, že jsou v rámci projektu pořizována vozidla různých typů (v členění dle tabulky), je nutno provést výpočet separátně pro každý typ vozidla, tzn. pro každý typ samostatně určit vstupní hodnoty spotřeby elektrické energie, přiřadit mu odpovídající emisní faktor a následně sečíst výsledné hodnoty CO</w:t>
      </w:r>
      <w:r w:rsidRPr="007C4086">
        <w:rPr>
          <w:rFonts w:ascii="Arial" w:hAnsi="Arial" w:cs="Arial"/>
          <w:sz w:val="22"/>
          <w:szCs w:val="22"/>
          <w:vertAlign w:val="subscript"/>
        </w:rPr>
        <w:t>2e(n)</w:t>
      </w:r>
      <w:r w:rsidRPr="00087F8C">
        <w:rPr>
          <w:rFonts w:ascii="Arial" w:hAnsi="Arial" w:cs="Arial"/>
          <w:sz w:val="22"/>
          <w:szCs w:val="22"/>
        </w:rPr>
        <w:t>.</w:t>
      </w:r>
    </w:p>
    <w:p w14:paraId="7CC967CD" w14:textId="03F4F881" w:rsidR="000D3C3C" w:rsidRDefault="000D3C3C" w:rsidP="000D3C3C">
      <w:pPr>
        <w:numPr>
          <w:ilvl w:val="0"/>
          <w:numId w:val="43"/>
        </w:numPr>
        <w:spacing w:before="120" w:after="200" w:line="276" w:lineRule="auto"/>
        <w:ind w:right="170"/>
        <w:jc w:val="both"/>
        <w:rPr>
          <w:rFonts w:ascii="Arial" w:hAnsi="Arial" w:cs="Arial"/>
          <w:sz w:val="22"/>
          <w:szCs w:val="22"/>
        </w:rPr>
      </w:pPr>
      <w:r>
        <w:rPr>
          <w:rFonts w:ascii="Arial" w:hAnsi="Arial" w:cs="Arial"/>
          <w:sz w:val="22"/>
          <w:szCs w:val="22"/>
        </w:rPr>
        <w:t>Postup výpočtu pro variantu d) - r</w:t>
      </w:r>
      <w:r w:rsidRPr="00A43459">
        <w:rPr>
          <w:rFonts w:ascii="Arial" w:hAnsi="Arial" w:cs="Arial"/>
          <w:sz w:val="22"/>
          <w:szCs w:val="22"/>
        </w:rPr>
        <w:t xml:space="preserve">ozšíření/založení vozového parku žadatele za předpokladu </w:t>
      </w:r>
      <w:r w:rsidRPr="000D3C3C">
        <w:rPr>
          <w:rFonts w:ascii="Arial" w:hAnsi="Arial" w:cs="Arial"/>
          <w:sz w:val="22"/>
          <w:szCs w:val="22"/>
        </w:rPr>
        <w:t>prodloužení stávající linky veřejné dopravy</w:t>
      </w:r>
      <w:r>
        <w:rPr>
          <w:rFonts w:ascii="Arial" w:hAnsi="Arial" w:cs="Arial"/>
          <w:sz w:val="22"/>
          <w:szCs w:val="22"/>
        </w:rPr>
        <w:t>:</w:t>
      </w:r>
    </w:p>
    <w:p w14:paraId="2B926EC1" w14:textId="77777777" w:rsidR="000D3C3C" w:rsidRPr="000D3C3C" w:rsidRDefault="000D3C3C" w:rsidP="000D3C3C">
      <w:pPr>
        <w:spacing w:before="120" w:after="200" w:line="276" w:lineRule="auto"/>
        <w:ind w:left="530" w:right="170"/>
        <w:jc w:val="both"/>
        <w:rPr>
          <w:rFonts w:ascii="Arial" w:hAnsi="Arial" w:cs="Arial"/>
          <w:sz w:val="22"/>
          <w:szCs w:val="22"/>
        </w:rPr>
      </w:pPr>
      <w:r w:rsidRPr="000D3C3C">
        <w:rPr>
          <w:rFonts w:ascii="Arial" w:hAnsi="Arial" w:cs="Arial"/>
          <w:sz w:val="22"/>
          <w:szCs w:val="22"/>
        </w:rPr>
        <w:t>V této variantě se předpokládá, že prodloužení stávající linky veřejné dopravy se projeví jednak změnou dělby přepravní práce směrem od individuální automobilové dopravy k dopravě veřejné v novém úseku linky (a výpočet je tak pro tento úsek obdobou výpočtu u varianty b), resp. podvarianty c1), jednak zatraktivněním či zkapacitněním veřejné dopravy v původním úseku linky (a výpočet je tak pro tento úsek obdobou výpočtu u varianty c2).</w:t>
      </w:r>
    </w:p>
    <w:p w14:paraId="2BAFA5DA" w14:textId="42BBB3E5" w:rsidR="000D3C3C" w:rsidRPr="000D3C3C" w:rsidRDefault="000D3C3C" w:rsidP="000D3C3C">
      <w:pPr>
        <w:spacing w:before="120" w:after="200" w:line="276" w:lineRule="auto"/>
        <w:ind w:left="530" w:right="170"/>
        <w:jc w:val="both"/>
        <w:rPr>
          <w:rFonts w:ascii="Arial" w:hAnsi="Arial" w:cs="Arial"/>
          <w:sz w:val="22"/>
          <w:szCs w:val="22"/>
        </w:rPr>
      </w:pPr>
      <w:r w:rsidRPr="000D3C3C">
        <w:rPr>
          <w:rFonts w:ascii="Arial" w:hAnsi="Arial" w:cs="Arial"/>
          <w:sz w:val="22"/>
          <w:szCs w:val="22"/>
        </w:rPr>
        <w:t xml:space="preserve">V novém úseku linky (proto pro rozlišení na konci index </w:t>
      </w:r>
      <w:r>
        <w:rPr>
          <w:rFonts w:ascii="Arial" w:hAnsi="Arial" w:cs="Arial"/>
          <w:sz w:val="22"/>
          <w:szCs w:val="22"/>
        </w:rPr>
        <w:t>„</w:t>
      </w:r>
      <w:r w:rsidRPr="000D3C3C">
        <w:rPr>
          <w:rFonts w:ascii="Arial" w:hAnsi="Arial" w:cs="Arial"/>
          <w:sz w:val="22"/>
          <w:szCs w:val="22"/>
        </w:rPr>
        <w:t>N</w:t>
      </w:r>
      <w:r>
        <w:rPr>
          <w:rFonts w:ascii="Arial" w:hAnsi="Arial" w:cs="Arial"/>
          <w:sz w:val="22"/>
          <w:szCs w:val="22"/>
        </w:rPr>
        <w:t>“</w:t>
      </w:r>
      <w:r w:rsidRPr="000D3C3C">
        <w:rPr>
          <w:rFonts w:ascii="Arial" w:hAnsi="Arial" w:cs="Arial"/>
          <w:sz w:val="22"/>
          <w:szCs w:val="22"/>
        </w:rPr>
        <w:t xml:space="preserve">) je tedy postup opět prakticky shodný s variantou b) a sestává z </w:t>
      </w:r>
      <w:r>
        <w:rPr>
          <w:rFonts w:ascii="Arial" w:hAnsi="Arial" w:cs="Arial"/>
          <w:sz w:val="22"/>
          <w:szCs w:val="22"/>
        </w:rPr>
        <w:t>následujících</w:t>
      </w:r>
      <w:r w:rsidRPr="000D3C3C">
        <w:rPr>
          <w:rFonts w:ascii="Arial" w:hAnsi="Arial" w:cs="Arial"/>
          <w:sz w:val="22"/>
          <w:szCs w:val="22"/>
        </w:rPr>
        <w:t xml:space="preserve"> </w:t>
      </w:r>
      <w:r w:rsidRPr="00A102BD">
        <w:rPr>
          <w:rFonts w:ascii="Arial" w:hAnsi="Arial" w:cs="Arial"/>
          <w:sz w:val="22"/>
          <w:szCs w:val="22"/>
        </w:rPr>
        <w:t>kroků</w:t>
      </w:r>
      <w:r w:rsidRPr="000D3C3C">
        <w:rPr>
          <w:rFonts w:ascii="Arial" w:hAnsi="Arial" w:cs="Arial"/>
          <w:sz w:val="22"/>
          <w:szCs w:val="22"/>
        </w:rPr>
        <w:t>:</w:t>
      </w:r>
    </w:p>
    <w:p w14:paraId="0C7A5778" w14:textId="6872F94E" w:rsidR="000D3C3C" w:rsidRPr="007C4086" w:rsidRDefault="000D3C3C" w:rsidP="007C4086">
      <w:pPr>
        <w:pStyle w:val="Odstavecseseznamem"/>
        <w:spacing w:before="120" w:after="200" w:line="276" w:lineRule="auto"/>
        <w:ind w:left="1250" w:right="170"/>
        <w:jc w:val="both"/>
        <w:rPr>
          <w:rFonts w:ascii="Arial" w:hAnsi="Arial" w:cs="Arial"/>
          <w:sz w:val="22"/>
          <w:szCs w:val="22"/>
        </w:rPr>
      </w:pPr>
      <w:r w:rsidRPr="007C4086">
        <w:rPr>
          <w:rFonts w:ascii="Arial" w:hAnsi="Arial" w:cs="Arial"/>
          <w:sz w:val="22"/>
          <w:szCs w:val="22"/>
        </w:rPr>
        <w:t>Krok 1 – určení úspory emisí v důsledku redukce individuální osobní dopravy … CO</w:t>
      </w:r>
      <w:r w:rsidRPr="007C4086">
        <w:rPr>
          <w:rFonts w:ascii="Arial" w:hAnsi="Arial" w:cs="Arial"/>
          <w:sz w:val="22"/>
          <w:szCs w:val="22"/>
          <w:vertAlign w:val="subscript"/>
        </w:rPr>
        <w:t>2e(OAredN)</w:t>
      </w:r>
    </w:p>
    <w:p w14:paraId="4C7A3DB5" w14:textId="29FFB855" w:rsidR="000D3C3C" w:rsidRPr="007C4086" w:rsidRDefault="000D3C3C" w:rsidP="007C4086">
      <w:pPr>
        <w:pStyle w:val="Odstavecseseznamem"/>
        <w:spacing w:before="120" w:after="200" w:line="276" w:lineRule="auto"/>
        <w:ind w:left="1250" w:right="170"/>
        <w:jc w:val="both"/>
        <w:rPr>
          <w:rFonts w:ascii="Arial" w:hAnsi="Arial" w:cs="Arial"/>
          <w:sz w:val="22"/>
          <w:szCs w:val="22"/>
        </w:rPr>
      </w:pPr>
      <w:r w:rsidRPr="007C4086">
        <w:rPr>
          <w:rFonts w:ascii="Arial" w:hAnsi="Arial" w:cs="Arial"/>
          <w:sz w:val="22"/>
          <w:szCs w:val="22"/>
        </w:rPr>
        <w:t>Krok 2 – výpočet emisí pro nově pořizovaná vozidla … CO</w:t>
      </w:r>
      <w:r w:rsidRPr="007C4086">
        <w:rPr>
          <w:rFonts w:ascii="Arial" w:hAnsi="Arial" w:cs="Arial"/>
          <w:sz w:val="22"/>
          <w:szCs w:val="22"/>
          <w:vertAlign w:val="subscript"/>
        </w:rPr>
        <w:t>2e(nN)</w:t>
      </w:r>
    </w:p>
    <w:p w14:paraId="089E1B8E" w14:textId="77777777" w:rsidR="000D3C3C" w:rsidRPr="000D3C3C" w:rsidRDefault="000D3C3C" w:rsidP="000D3C3C">
      <w:pPr>
        <w:spacing w:before="120" w:after="200" w:line="276" w:lineRule="auto"/>
        <w:ind w:left="530" w:right="170"/>
        <w:jc w:val="both"/>
        <w:rPr>
          <w:rFonts w:ascii="Arial" w:hAnsi="Arial" w:cs="Arial"/>
          <w:sz w:val="22"/>
          <w:szCs w:val="22"/>
        </w:rPr>
      </w:pPr>
      <w:r w:rsidRPr="000D3C3C">
        <w:rPr>
          <w:rFonts w:ascii="Arial" w:hAnsi="Arial" w:cs="Arial"/>
          <w:sz w:val="22"/>
          <w:szCs w:val="22"/>
        </w:rPr>
        <w:t>Podrobný popis výpočetního postupu je uveden u varianty b).</w:t>
      </w:r>
    </w:p>
    <w:p w14:paraId="3493BF0C" w14:textId="1DD3173B" w:rsidR="000D3C3C" w:rsidRPr="000D3C3C" w:rsidRDefault="000D3C3C" w:rsidP="000D3C3C">
      <w:pPr>
        <w:spacing w:before="120" w:after="200" w:line="276" w:lineRule="auto"/>
        <w:ind w:left="530" w:right="170"/>
        <w:jc w:val="both"/>
        <w:rPr>
          <w:rFonts w:ascii="Arial" w:hAnsi="Arial" w:cs="Arial"/>
          <w:sz w:val="22"/>
          <w:szCs w:val="22"/>
        </w:rPr>
      </w:pPr>
      <w:r w:rsidRPr="000D3C3C">
        <w:rPr>
          <w:rFonts w:ascii="Arial" w:hAnsi="Arial" w:cs="Arial"/>
          <w:sz w:val="22"/>
          <w:szCs w:val="22"/>
        </w:rPr>
        <w:t xml:space="preserve">V původním úseku linky (proto pro rozlišení na konci index </w:t>
      </w:r>
      <w:r w:rsidR="001627C0">
        <w:rPr>
          <w:rFonts w:ascii="Arial" w:hAnsi="Arial" w:cs="Arial"/>
          <w:sz w:val="22"/>
          <w:szCs w:val="22"/>
        </w:rPr>
        <w:t>„</w:t>
      </w:r>
      <w:r w:rsidRPr="000D3C3C">
        <w:rPr>
          <w:rFonts w:ascii="Arial" w:hAnsi="Arial" w:cs="Arial"/>
          <w:sz w:val="22"/>
          <w:szCs w:val="22"/>
        </w:rPr>
        <w:t>P</w:t>
      </w:r>
      <w:r w:rsidR="001627C0">
        <w:rPr>
          <w:rFonts w:ascii="Arial" w:hAnsi="Arial" w:cs="Arial"/>
          <w:sz w:val="22"/>
          <w:szCs w:val="22"/>
        </w:rPr>
        <w:t>“</w:t>
      </w:r>
      <w:r w:rsidRPr="000D3C3C">
        <w:rPr>
          <w:rFonts w:ascii="Arial" w:hAnsi="Arial" w:cs="Arial"/>
          <w:sz w:val="22"/>
          <w:szCs w:val="22"/>
        </w:rPr>
        <w:t>) je tedy postup prakticky shodný s variantou c2) a sestává z</w:t>
      </w:r>
      <w:r w:rsidR="001627C0">
        <w:rPr>
          <w:rFonts w:ascii="Arial" w:hAnsi="Arial" w:cs="Arial"/>
          <w:sz w:val="22"/>
          <w:szCs w:val="22"/>
        </w:rPr>
        <w:t xml:space="preserve"> následujících</w:t>
      </w:r>
      <w:r w:rsidRPr="000D3C3C">
        <w:rPr>
          <w:rFonts w:ascii="Arial" w:hAnsi="Arial" w:cs="Arial"/>
          <w:sz w:val="22"/>
          <w:szCs w:val="22"/>
        </w:rPr>
        <w:t xml:space="preserve"> kroků:</w:t>
      </w:r>
    </w:p>
    <w:p w14:paraId="23150C7F" w14:textId="10C0E71D" w:rsidR="000D3C3C" w:rsidRPr="007C4086" w:rsidRDefault="000D3C3C" w:rsidP="007C4086">
      <w:pPr>
        <w:pStyle w:val="Odstavecseseznamem"/>
        <w:spacing w:before="120" w:after="200" w:line="276" w:lineRule="auto"/>
        <w:ind w:left="1250" w:right="170"/>
        <w:jc w:val="both"/>
        <w:rPr>
          <w:rFonts w:ascii="Arial" w:hAnsi="Arial" w:cs="Arial"/>
          <w:sz w:val="22"/>
          <w:szCs w:val="22"/>
        </w:rPr>
      </w:pPr>
      <w:r w:rsidRPr="007C4086">
        <w:rPr>
          <w:rFonts w:ascii="Arial" w:hAnsi="Arial" w:cs="Arial"/>
          <w:sz w:val="22"/>
          <w:szCs w:val="22"/>
        </w:rPr>
        <w:t>Krok 1 – výpočet emisí pro stávající (nahrazovaná) vozidla … CO</w:t>
      </w:r>
      <w:r w:rsidRPr="007C4086">
        <w:rPr>
          <w:rFonts w:ascii="Arial" w:hAnsi="Arial" w:cs="Arial"/>
          <w:sz w:val="22"/>
          <w:szCs w:val="22"/>
          <w:vertAlign w:val="subscript"/>
        </w:rPr>
        <w:t>2e(s)</w:t>
      </w:r>
    </w:p>
    <w:p w14:paraId="798D3581" w14:textId="620FCAE2" w:rsidR="000D3C3C" w:rsidRPr="007C4086" w:rsidRDefault="000D3C3C" w:rsidP="007C4086">
      <w:pPr>
        <w:pStyle w:val="Odstavecseseznamem"/>
        <w:spacing w:before="120" w:after="200" w:line="276" w:lineRule="auto"/>
        <w:ind w:left="1250" w:right="170"/>
        <w:jc w:val="both"/>
        <w:rPr>
          <w:rFonts w:ascii="Arial" w:hAnsi="Arial" w:cs="Arial"/>
          <w:sz w:val="22"/>
          <w:szCs w:val="22"/>
        </w:rPr>
      </w:pPr>
      <w:r w:rsidRPr="007C4086">
        <w:rPr>
          <w:rFonts w:ascii="Arial" w:hAnsi="Arial" w:cs="Arial"/>
          <w:sz w:val="22"/>
          <w:szCs w:val="22"/>
        </w:rPr>
        <w:t>Krok 2 – určení úspory emisí v důsledku redukce individuální osobní dopravy … CO</w:t>
      </w:r>
      <w:r w:rsidRPr="007C4086">
        <w:rPr>
          <w:rFonts w:ascii="Arial" w:hAnsi="Arial" w:cs="Arial"/>
          <w:sz w:val="22"/>
          <w:szCs w:val="22"/>
          <w:vertAlign w:val="subscript"/>
        </w:rPr>
        <w:t>2e(OAredP)</w:t>
      </w:r>
    </w:p>
    <w:p w14:paraId="394AA01B" w14:textId="48287538" w:rsidR="000D3C3C" w:rsidRPr="007C4086" w:rsidRDefault="000D3C3C" w:rsidP="007C4086">
      <w:pPr>
        <w:pStyle w:val="Odstavecseseznamem"/>
        <w:spacing w:before="120" w:after="200" w:line="276" w:lineRule="auto"/>
        <w:ind w:left="1250" w:right="170"/>
        <w:jc w:val="both"/>
        <w:rPr>
          <w:rFonts w:ascii="Arial" w:hAnsi="Arial" w:cs="Arial"/>
          <w:sz w:val="22"/>
          <w:szCs w:val="22"/>
        </w:rPr>
      </w:pPr>
      <w:r w:rsidRPr="007C4086">
        <w:rPr>
          <w:rFonts w:ascii="Arial" w:hAnsi="Arial" w:cs="Arial"/>
          <w:sz w:val="22"/>
          <w:szCs w:val="22"/>
        </w:rPr>
        <w:t>Krok 3 – výpočet emisí pro nově pořizovaná vozidla … CO</w:t>
      </w:r>
      <w:r w:rsidRPr="007C4086">
        <w:rPr>
          <w:rFonts w:ascii="Arial" w:hAnsi="Arial" w:cs="Arial"/>
          <w:sz w:val="22"/>
          <w:szCs w:val="22"/>
          <w:vertAlign w:val="subscript"/>
        </w:rPr>
        <w:t>2e(nP)</w:t>
      </w:r>
    </w:p>
    <w:p w14:paraId="7EED0A97" w14:textId="77777777" w:rsidR="000D3C3C" w:rsidRPr="000D3C3C" w:rsidRDefault="000D3C3C" w:rsidP="000D3C3C">
      <w:pPr>
        <w:spacing w:before="120" w:after="200" w:line="276" w:lineRule="auto"/>
        <w:ind w:left="530" w:right="170"/>
        <w:jc w:val="both"/>
        <w:rPr>
          <w:rFonts w:ascii="Arial" w:hAnsi="Arial" w:cs="Arial"/>
          <w:sz w:val="22"/>
          <w:szCs w:val="22"/>
        </w:rPr>
      </w:pPr>
      <w:r w:rsidRPr="000D3C3C">
        <w:rPr>
          <w:rFonts w:ascii="Arial" w:hAnsi="Arial" w:cs="Arial"/>
          <w:sz w:val="22"/>
          <w:szCs w:val="22"/>
        </w:rPr>
        <w:t>Podrobný popis výpočetního postupu je uveden u varianty c2).</w:t>
      </w:r>
    </w:p>
    <w:p w14:paraId="56842B9D" w14:textId="4EA98987" w:rsidR="00262EFF" w:rsidRPr="009F7A20" w:rsidRDefault="00262EFF" w:rsidP="00262EFF">
      <w:pPr>
        <w:spacing w:before="120" w:after="200" w:line="276" w:lineRule="auto"/>
        <w:ind w:left="567" w:right="170"/>
        <w:jc w:val="both"/>
        <w:rPr>
          <w:rFonts w:ascii="Arial" w:hAnsi="Arial" w:cs="Arial"/>
          <w:sz w:val="22"/>
          <w:szCs w:val="22"/>
        </w:rPr>
      </w:pPr>
      <w:r>
        <w:rPr>
          <w:rFonts w:ascii="Arial" w:hAnsi="Arial" w:cs="Arial"/>
          <w:sz w:val="22"/>
          <w:szCs w:val="22"/>
        </w:rPr>
        <w:t>U</w:t>
      </w:r>
      <w:r w:rsidRPr="009F7A20">
        <w:rPr>
          <w:rFonts w:ascii="Arial" w:hAnsi="Arial" w:cs="Arial"/>
          <w:sz w:val="22"/>
          <w:szCs w:val="22"/>
        </w:rPr>
        <w:t xml:space="preserve">rčení </w:t>
      </w:r>
      <w:r>
        <w:rPr>
          <w:rFonts w:ascii="Arial" w:hAnsi="Arial" w:cs="Arial"/>
          <w:sz w:val="22"/>
          <w:szCs w:val="22"/>
        </w:rPr>
        <w:t>výchozí hodnoty indikátoru je následující</w:t>
      </w:r>
      <w:r w:rsidRPr="009F7A20">
        <w:rPr>
          <w:rFonts w:ascii="Arial" w:hAnsi="Arial" w:cs="Arial"/>
          <w:sz w:val="22"/>
          <w:szCs w:val="22"/>
        </w:rPr>
        <w:t>:</w:t>
      </w:r>
    </w:p>
    <w:p w14:paraId="278A1947" w14:textId="5FF5951D" w:rsidR="00262EFF" w:rsidRPr="00D61759" w:rsidRDefault="00262EFF" w:rsidP="00262EFF">
      <w:pPr>
        <w:spacing w:before="120" w:after="200" w:line="276" w:lineRule="auto"/>
        <w:ind w:right="170"/>
        <w:jc w:val="center"/>
        <w:rPr>
          <w:rFonts w:ascii="Arial" w:hAnsi="Arial" w:cs="Arial"/>
          <w:sz w:val="22"/>
          <w:szCs w:val="22"/>
        </w:rPr>
      </w:pPr>
      <w:r w:rsidRPr="005B4242">
        <w:rPr>
          <w:rFonts w:ascii="Arial" w:hAnsi="Arial" w:cs="Arial"/>
          <w:b/>
          <w:bCs/>
          <w:sz w:val="22"/>
          <w:szCs w:val="22"/>
        </w:rPr>
        <w:t>CO</w:t>
      </w:r>
      <w:r w:rsidRPr="005B4242">
        <w:rPr>
          <w:rFonts w:ascii="Arial" w:hAnsi="Arial" w:cs="Arial"/>
          <w:b/>
          <w:bCs/>
          <w:sz w:val="22"/>
          <w:szCs w:val="22"/>
          <w:vertAlign w:val="subscript"/>
        </w:rPr>
        <w:t>2e(</w:t>
      </w:r>
      <w:r>
        <w:rPr>
          <w:rFonts w:ascii="Arial" w:hAnsi="Arial" w:cs="Arial"/>
          <w:b/>
          <w:bCs/>
          <w:sz w:val="22"/>
          <w:szCs w:val="22"/>
          <w:vertAlign w:val="subscript"/>
        </w:rPr>
        <w:t>OAredN</w:t>
      </w:r>
      <w:r w:rsidRPr="005B4242">
        <w:rPr>
          <w:rFonts w:ascii="Arial" w:hAnsi="Arial" w:cs="Arial"/>
          <w:b/>
          <w:bCs/>
          <w:sz w:val="22"/>
          <w:szCs w:val="22"/>
          <w:vertAlign w:val="subscript"/>
        </w:rPr>
        <w:t>)</w:t>
      </w:r>
      <w:r w:rsidRPr="005B4242">
        <w:rPr>
          <w:rFonts w:ascii="Arial" w:hAnsi="Arial" w:cs="Arial"/>
          <w:b/>
          <w:bCs/>
          <w:sz w:val="22"/>
          <w:szCs w:val="22"/>
        </w:rPr>
        <w:t xml:space="preserve"> </w:t>
      </w:r>
      <w:r>
        <w:rPr>
          <w:rFonts w:ascii="Arial" w:hAnsi="Arial" w:cs="Arial"/>
          <w:b/>
          <w:bCs/>
          <w:sz w:val="22"/>
          <w:szCs w:val="22"/>
        </w:rPr>
        <w:t>+</w:t>
      </w:r>
      <w:r w:rsidRPr="005B4242">
        <w:rPr>
          <w:rFonts w:ascii="Arial" w:hAnsi="Arial" w:cs="Arial"/>
          <w:b/>
          <w:bCs/>
          <w:sz w:val="22"/>
          <w:szCs w:val="22"/>
        </w:rPr>
        <w:t xml:space="preserve"> CO</w:t>
      </w:r>
      <w:r w:rsidRPr="005B4242">
        <w:rPr>
          <w:rFonts w:ascii="Arial" w:hAnsi="Arial" w:cs="Arial"/>
          <w:b/>
          <w:bCs/>
          <w:sz w:val="22"/>
          <w:szCs w:val="22"/>
          <w:vertAlign w:val="subscript"/>
        </w:rPr>
        <w:t>2e(</w:t>
      </w:r>
      <w:r>
        <w:rPr>
          <w:rFonts w:ascii="Arial" w:hAnsi="Arial" w:cs="Arial"/>
          <w:b/>
          <w:bCs/>
          <w:sz w:val="22"/>
          <w:szCs w:val="22"/>
          <w:vertAlign w:val="subscript"/>
        </w:rPr>
        <w:t>s</w:t>
      </w:r>
      <w:r w:rsidRPr="005B4242">
        <w:rPr>
          <w:rFonts w:ascii="Arial" w:hAnsi="Arial" w:cs="Arial"/>
          <w:b/>
          <w:bCs/>
          <w:sz w:val="22"/>
          <w:szCs w:val="22"/>
          <w:vertAlign w:val="subscript"/>
        </w:rPr>
        <w:t>)</w:t>
      </w:r>
      <w:r>
        <w:rPr>
          <w:rFonts w:ascii="Arial" w:hAnsi="Arial" w:cs="Arial"/>
          <w:b/>
          <w:bCs/>
          <w:sz w:val="22"/>
          <w:szCs w:val="22"/>
        </w:rPr>
        <w:t>+</w:t>
      </w:r>
      <w:r w:rsidRPr="005B4242">
        <w:rPr>
          <w:rFonts w:ascii="Arial" w:hAnsi="Arial" w:cs="Arial"/>
          <w:b/>
          <w:bCs/>
          <w:sz w:val="22"/>
          <w:szCs w:val="22"/>
        </w:rPr>
        <w:t xml:space="preserve"> </w:t>
      </w:r>
      <w:r>
        <w:rPr>
          <w:rFonts w:ascii="Arial" w:hAnsi="Arial" w:cs="Arial"/>
          <w:b/>
          <w:bCs/>
          <w:sz w:val="22"/>
          <w:szCs w:val="22"/>
        </w:rPr>
        <w:t>C</w:t>
      </w:r>
      <w:r w:rsidRPr="005B4242">
        <w:rPr>
          <w:rFonts w:ascii="Arial" w:hAnsi="Arial" w:cs="Arial"/>
          <w:b/>
          <w:bCs/>
          <w:sz w:val="22"/>
          <w:szCs w:val="22"/>
        </w:rPr>
        <w:t>O</w:t>
      </w:r>
      <w:r w:rsidRPr="005B4242">
        <w:rPr>
          <w:rFonts w:ascii="Arial" w:hAnsi="Arial" w:cs="Arial"/>
          <w:b/>
          <w:bCs/>
          <w:sz w:val="22"/>
          <w:szCs w:val="22"/>
          <w:vertAlign w:val="subscript"/>
        </w:rPr>
        <w:t>2e(OAred</w:t>
      </w:r>
      <w:r>
        <w:rPr>
          <w:rFonts w:ascii="Arial" w:hAnsi="Arial" w:cs="Arial"/>
          <w:b/>
          <w:bCs/>
          <w:sz w:val="22"/>
          <w:szCs w:val="22"/>
          <w:vertAlign w:val="subscript"/>
        </w:rPr>
        <w:t>P</w:t>
      </w:r>
      <w:r w:rsidRPr="005B4242">
        <w:rPr>
          <w:rFonts w:ascii="Arial" w:hAnsi="Arial" w:cs="Arial"/>
          <w:b/>
          <w:bCs/>
          <w:sz w:val="22"/>
          <w:szCs w:val="22"/>
          <w:vertAlign w:val="subscript"/>
        </w:rPr>
        <w:t>)</w:t>
      </w:r>
    </w:p>
    <w:p w14:paraId="5C589EF3" w14:textId="0DC1792D" w:rsidR="00262EFF" w:rsidRPr="009F7A20" w:rsidRDefault="00262EFF" w:rsidP="00262EFF">
      <w:pPr>
        <w:spacing w:before="120" w:after="200" w:line="276" w:lineRule="auto"/>
        <w:ind w:left="567" w:right="170"/>
        <w:jc w:val="both"/>
        <w:rPr>
          <w:rFonts w:ascii="Arial" w:hAnsi="Arial" w:cs="Arial"/>
          <w:sz w:val="22"/>
          <w:szCs w:val="22"/>
        </w:rPr>
      </w:pPr>
      <w:r>
        <w:rPr>
          <w:rFonts w:ascii="Arial" w:hAnsi="Arial" w:cs="Arial"/>
          <w:sz w:val="22"/>
          <w:szCs w:val="22"/>
        </w:rPr>
        <w:t>U</w:t>
      </w:r>
      <w:r w:rsidRPr="009F7A20">
        <w:rPr>
          <w:rFonts w:ascii="Arial" w:hAnsi="Arial" w:cs="Arial"/>
          <w:sz w:val="22"/>
          <w:szCs w:val="22"/>
        </w:rPr>
        <w:t xml:space="preserve">rčení </w:t>
      </w:r>
      <w:r>
        <w:rPr>
          <w:rFonts w:ascii="Arial" w:hAnsi="Arial" w:cs="Arial"/>
          <w:sz w:val="22"/>
          <w:szCs w:val="22"/>
        </w:rPr>
        <w:t>cílové/dosažené hodnoty indikátoru je následující</w:t>
      </w:r>
      <w:r w:rsidRPr="009F7A20">
        <w:rPr>
          <w:rFonts w:ascii="Arial" w:hAnsi="Arial" w:cs="Arial"/>
          <w:sz w:val="22"/>
          <w:szCs w:val="22"/>
        </w:rPr>
        <w:t>:</w:t>
      </w:r>
    </w:p>
    <w:p w14:paraId="4ED6B31B" w14:textId="03DFB552" w:rsidR="00262EFF" w:rsidRPr="00D61759" w:rsidRDefault="00262EFF" w:rsidP="00262EFF">
      <w:pPr>
        <w:spacing w:before="120" w:after="200" w:line="276" w:lineRule="auto"/>
        <w:ind w:right="170"/>
        <w:jc w:val="center"/>
        <w:rPr>
          <w:rFonts w:ascii="Arial" w:hAnsi="Arial" w:cs="Arial"/>
          <w:sz w:val="22"/>
          <w:szCs w:val="22"/>
        </w:rPr>
      </w:pPr>
      <w:r w:rsidRPr="005B4242">
        <w:rPr>
          <w:rFonts w:ascii="Arial" w:hAnsi="Arial" w:cs="Arial"/>
          <w:b/>
          <w:bCs/>
          <w:sz w:val="22"/>
          <w:szCs w:val="22"/>
        </w:rPr>
        <w:t>CO</w:t>
      </w:r>
      <w:r w:rsidRPr="005B4242">
        <w:rPr>
          <w:rFonts w:ascii="Arial" w:hAnsi="Arial" w:cs="Arial"/>
          <w:b/>
          <w:bCs/>
          <w:sz w:val="22"/>
          <w:szCs w:val="22"/>
          <w:vertAlign w:val="subscript"/>
        </w:rPr>
        <w:t>2e(</w:t>
      </w:r>
      <w:r>
        <w:rPr>
          <w:rFonts w:ascii="Arial" w:hAnsi="Arial" w:cs="Arial"/>
          <w:b/>
          <w:bCs/>
          <w:sz w:val="22"/>
          <w:szCs w:val="22"/>
          <w:vertAlign w:val="subscript"/>
        </w:rPr>
        <w:t>nN</w:t>
      </w:r>
      <w:r w:rsidRPr="005B4242">
        <w:rPr>
          <w:rFonts w:ascii="Arial" w:hAnsi="Arial" w:cs="Arial"/>
          <w:b/>
          <w:bCs/>
          <w:sz w:val="22"/>
          <w:szCs w:val="22"/>
          <w:vertAlign w:val="subscript"/>
        </w:rPr>
        <w:t>)</w:t>
      </w:r>
      <w:r w:rsidRPr="005B4242">
        <w:rPr>
          <w:rFonts w:ascii="Arial" w:hAnsi="Arial" w:cs="Arial"/>
          <w:b/>
          <w:bCs/>
          <w:sz w:val="22"/>
          <w:szCs w:val="22"/>
        </w:rPr>
        <w:t xml:space="preserve"> </w:t>
      </w:r>
      <w:r>
        <w:rPr>
          <w:rFonts w:ascii="Arial" w:hAnsi="Arial" w:cs="Arial"/>
          <w:b/>
          <w:bCs/>
          <w:sz w:val="22"/>
          <w:szCs w:val="22"/>
        </w:rPr>
        <w:t>+</w:t>
      </w:r>
      <w:r w:rsidRPr="005B4242">
        <w:rPr>
          <w:rFonts w:ascii="Arial" w:hAnsi="Arial" w:cs="Arial"/>
          <w:b/>
          <w:bCs/>
          <w:sz w:val="22"/>
          <w:szCs w:val="22"/>
        </w:rPr>
        <w:t xml:space="preserve"> CO</w:t>
      </w:r>
      <w:r w:rsidRPr="005B4242">
        <w:rPr>
          <w:rFonts w:ascii="Arial" w:hAnsi="Arial" w:cs="Arial"/>
          <w:b/>
          <w:bCs/>
          <w:sz w:val="22"/>
          <w:szCs w:val="22"/>
          <w:vertAlign w:val="subscript"/>
        </w:rPr>
        <w:t>2e(</w:t>
      </w:r>
      <w:r>
        <w:rPr>
          <w:rFonts w:ascii="Arial" w:hAnsi="Arial" w:cs="Arial"/>
          <w:b/>
          <w:bCs/>
          <w:sz w:val="22"/>
          <w:szCs w:val="22"/>
          <w:vertAlign w:val="subscript"/>
        </w:rPr>
        <w:t>nP</w:t>
      </w:r>
      <w:r w:rsidRPr="005B4242">
        <w:rPr>
          <w:rFonts w:ascii="Arial" w:hAnsi="Arial" w:cs="Arial"/>
          <w:b/>
          <w:bCs/>
          <w:sz w:val="22"/>
          <w:szCs w:val="22"/>
          <w:vertAlign w:val="subscript"/>
        </w:rPr>
        <w:t>)</w:t>
      </w:r>
    </w:p>
    <w:p w14:paraId="28534D80" w14:textId="43F686EB" w:rsidR="00126E55" w:rsidRDefault="00126E55" w:rsidP="00126E55">
      <w:pPr>
        <w:numPr>
          <w:ilvl w:val="0"/>
          <w:numId w:val="43"/>
        </w:numPr>
        <w:spacing w:before="120" w:after="200" w:line="276" w:lineRule="auto"/>
        <w:ind w:right="170"/>
        <w:jc w:val="both"/>
        <w:rPr>
          <w:rFonts w:ascii="Arial" w:hAnsi="Arial" w:cs="Arial"/>
          <w:sz w:val="22"/>
          <w:szCs w:val="22"/>
        </w:rPr>
      </w:pPr>
      <w:r>
        <w:rPr>
          <w:rFonts w:ascii="Arial" w:hAnsi="Arial" w:cs="Arial"/>
          <w:sz w:val="22"/>
          <w:szCs w:val="22"/>
        </w:rPr>
        <w:t>Postup výpočtu pro variantu e) - r</w:t>
      </w:r>
      <w:r w:rsidRPr="00A43459">
        <w:rPr>
          <w:rFonts w:ascii="Arial" w:hAnsi="Arial" w:cs="Arial"/>
          <w:sz w:val="22"/>
          <w:szCs w:val="22"/>
        </w:rPr>
        <w:t xml:space="preserve">ozšíření/založení vozového parku žadatele </w:t>
      </w:r>
      <w:r w:rsidRPr="00126E55">
        <w:rPr>
          <w:rFonts w:ascii="Arial" w:hAnsi="Arial" w:cs="Arial"/>
          <w:sz w:val="22"/>
          <w:szCs w:val="22"/>
        </w:rPr>
        <w:t>na stávající lince, jejíž provoz žadatel dosud nezajišťoval</w:t>
      </w:r>
      <w:r>
        <w:rPr>
          <w:rFonts w:ascii="Arial" w:hAnsi="Arial" w:cs="Arial"/>
          <w:sz w:val="22"/>
          <w:szCs w:val="22"/>
        </w:rPr>
        <w:t>:</w:t>
      </w:r>
    </w:p>
    <w:p w14:paraId="63A2BED5" w14:textId="5EF75570" w:rsidR="00126E55" w:rsidRDefault="00126E55" w:rsidP="007C4086">
      <w:pPr>
        <w:spacing w:before="120" w:after="200" w:line="276" w:lineRule="auto"/>
        <w:ind w:left="530" w:right="170"/>
        <w:jc w:val="both"/>
        <w:rPr>
          <w:rFonts w:ascii="Arial" w:hAnsi="Arial" w:cs="Arial"/>
          <w:sz w:val="22"/>
          <w:szCs w:val="22"/>
        </w:rPr>
      </w:pPr>
      <w:r>
        <w:rPr>
          <w:rFonts w:ascii="Arial" w:hAnsi="Arial" w:cs="Arial"/>
          <w:sz w:val="22"/>
          <w:szCs w:val="22"/>
        </w:rPr>
        <w:t>Postup výpočtu výchozí hodnoty</w:t>
      </w:r>
      <w:r w:rsidR="00EF5FE0">
        <w:rPr>
          <w:rFonts w:ascii="Arial" w:hAnsi="Arial" w:cs="Arial"/>
          <w:sz w:val="22"/>
          <w:szCs w:val="22"/>
        </w:rPr>
        <w:t xml:space="preserve"> indikátoru</w:t>
      </w:r>
      <w:r>
        <w:rPr>
          <w:rFonts w:ascii="Arial" w:hAnsi="Arial" w:cs="Arial"/>
          <w:sz w:val="22"/>
          <w:szCs w:val="22"/>
        </w:rPr>
        <w:t xml:space="preserve"> a cílové/dosažené hodnoty indikátoru </w:t>
      </w:r>
      <w:r w:rsidRPr="00126E55">
        <w:rPr>
          <w:rFonts w:ascii="Arial" w:hAnsi="Arial" w:cs="Arial"/>
          <w:sz w:val="22"/>
          <w:szCs w:val="22"/>
        </w:rPr>
        <w:t>je v této variantě shodný s variantou a).</w:t>
      </w:r>
    </w:p>
    <w:p w14:paraId="51959C54" w14:textId="77777777" w:rsidR="00DF65B5" w:rsidRDefault="00DF65B5" w:rsidP="007C4086">
      <w:pPr>
        <w:spacing w:before="120" w:after="200" w:line="276" w:lineRule="auto"/>
        <w:ind w:left="530" w:right="170"/>
        <w:jc w:val="both"/>
        <w:rPr>
          <w:rFonts w:ascii="Arial" w:hAnsi="Arial" w:cs="Arial"/>
          <w:sz w:val="22"/>
          <w:szCs w:val="22"/>
        </w:rPr>
      </w:pPr>
    </w:p>
    <w:p w14:paraId="17FBAC12" w14:textId="19F72A91" w:rsidR="00A10C14" w:rsidRPr="00A10C14" w:rsidRDefault="00A10C14" w:rsidP="00A10C14">
      <w:pPr>
        <w:numPr>
          <w:ilvl w:val="0"/>
          <w:numId w:val="43"/>
        </w:numPr>
        <w:spacing w:before="120" w:after="200" w:line="276" w:lineRule="auto"/>
        <w:ind w:right="170"/>
        <w:jc w:val="both"/>
        <w:rPr>
          <w:rFonts w:ascii="Arial" w:hAnsi="Arial" w:cs="Arial"/>
          <w:sz w:val="22"/>
          <w:szCs w:val="22"/>
        </w:rPr>
      </w:pPr>
      <w:r w:rsidRPr="00A10C14">
        <w:rPr>
          <w:rFonts w:ascii="Arial" w:hAnsi="Arial" w:cs="Arial"/>
          <w:sz w:val="22"/>
          <w:szCs w:val="22"/>
        </w:rPr>
        <w:t xml:space="preserve">Postup </w:t>
      </w:r>
      <w:r>
        <w:rPr>
          <w:rFonts w:ascii="Arial" w:hAnsi="Arial" w:cs="Arial"/>
          <w:sz w:val="22"/>
          <w:szCs w:val="22"/>
        </w:rPr>
        <w:t>při kombinaci více variant výpočtu</w:t>
      </w:r>
      <w:r w:rsidRPr="00A10C14">
        <w:rPr>
          <w:rFonts w:ascii="Arial" w:hAnsi="Arial" w:cs="Arial"/>
          <w:sz w:val="22"/>
          <w:szCs w:val="22"/>
        </w:rPr>
        <w:t>:</w:t>
      </w:r>
    </w:p>
    <w:p w14:paraId="68C80DAB" w14:textId="77777777" w:rsidR="00A10C14" w:rsidRPr="00A10C14" w:rsidRDefault="00A10C14" w:rsidP="00A10C14">
      <w:pPr>
        <w:spacing w:before="120" w:after="200" w:line="276" w:lineRule="auto"/>
        <w:ind w:left="530" w:right="170"/>
        <w:jc w:val="both"/>
        <w:rPr>
          <w:rFonts w:ascii="Arial" w:hAnsi="Arial" w:cs="Arial"/>
          <w:sz w:val="22"/>
          <w:szCs w:val="22"/>
        </w:rPr>
      </w:pPr>
      <w:r w:rsidRPr="00A10C14">
        <w:rPr>
          <w:rFonts w:ascii="Arial" w:hAnsi="Arial" w:cs="Arial"/>
          <w:sz w:val="22"/>
          <w:szCs w:val="22"/>
        </w:rPr>
        <w:t xml:space="preserve">Dílčí aktivity, jakož i varianty uplatnění vozidel mohou být v projektu kombinovány. </w:t>
      </w:r>
    </w:p>
    <w:p w14:paraId="5DC135F5" w14:textId="6DA5B0C8" w:rsidR="00A10C14" w:rsidRPr="00A10C14" w:rsidRDefault="00A10C14" w:rsidP="00A10C14">
      <w:pPr>
        <w:spacing w:before="120" w:after="200" w:line="276" w:lineRule="auto"/>
        <w:ind w:left="530" w:right="170"/>
        <w:jc w:val="both"/>
        <w:rPr>
          <w:rFonts w:ascii="Arial" w:hAnsi="Arial" w:cs="Arial"/>
          <w:sz w:val="22"/>
          <w:szCs w:val="22"/>
        </w:rPr>
      </w:pPr>
      <w:r w:rsidRPr="00A10C14">
        <w:rPr>
          <w:rFonts w:ascii="Arial" w:hAnsi="Arial" w:cs="Arial"/>
          <w:sz w:val="22"/>
          <w:szCs w:val="22"/>
        </w:rPr>
        <w:t>Pro kombinaci dílčích aktivit (tzn. pořízení elektrobusů / trolejbusů) platí stejné pravidlo, které je v</w:t>
      </w:r>
      <w:r>
        <w:rPr>
          <w:rFonts w:ascii="Arial" w:hAnsi="Arial" w:cs="Arial"/>
          <w:sz w:val="22"/>
          <w:szCs w:val="22"/>
        </w:rPr>
        <w:t xml:space="preserve"> předchozích bodech </w:t>
      </w:r>
      <w:r w:rsidRPr="00A10C14">
        <w:rPr>
          <w:rFonts w:ascii="Arial" w:hAnsi="Arial" w:cs="Arial"/>
          <w:sz w:val="22"/>
          <w:szCs w:val="22"/>
        </w:rPr>
        <w:t xml:space="preserve">této metodiky uvedeno pro pořizování vozidel různých typů ve smyslu tabulky: je nutno provést výpočet separátně pro každý typ vozidla, tzn. pro každý typ samostatně určit vstupní hodnoty spotřeby elektrické energie, přiřadit mu odpovídající emisní faktor a následně sečíst výsledné </w:t>
      </w:r>
      <w:bookmarkStart w:id="6" w:name="_Hlk113891206"/>
      <w:r w:rsidRPr="00A10C14">
        <w:rPr>
          <w:rFonts w:ascii="Arial" w:hAnsi="Arial" w:cs="Arial"/>
          <w:sz w:val="22"/>
          <w:szCs w:val="22"/>
        </w:rPr>
        <w:t>hodnoty CO</w:t>
      </w:r>
      <w:r w:rsidRPr="007C4086">
        <w:rPr>
          <w:rFonts w:ascii="Arial" w:hAnsi="Arial" w:cs="Arial"/>
          <w:sz w:val="22"/>
          <w:szCs w:val="22"/>
          <w:vertAlign w:val="subscript"/>
        </w:rPr>
        <w:t>2e(n)</w:t>
      </w:r>
      <w:r>
        <w:rPr>
          <w:rFonts w:ascii="Arial" w:hAnsi="Arial" w:cs="Arial"/>
          <w:sz w:val="22"/>
          <w:szCs w:val="22"/>
        </w:rPr>
        <w:t xml:space="preserve"> k získání cílové/dosažené hodnoty indikátoru </w:t>
      </w:r>
      <w:bookmarkEnd w:id="6"/>
      <w:r>
        <w:rPr>
          <w:rFonts w:ascii="Arial" w:hAnsi="Arial" w:cs="Arial"/>
          <w:sz w:val="22"/>
          <w:szCs w:val="22"/>
        </w:rPr>
        <w:t xml:space="preserve">(analogicky sečíst zjištěné </w:t>
      </w:r>
      <w:r w:rsidRPr="00A10C14">
        <w:rPr>
          <w:rFonts w:ascii="Arial" w:hAnsi="Arial" w:cs="Arial"/>
          <w:sz w:val="22"/>
          <w:szCs w:val="22"/>
        </w:rPr>
        <w:t>hodnoty CO</w:t>
      </w:r>
      <w:r w:rsidRPr="007C4086">
        <w:rPr>
          <w:rFonts w:ascii="Arial" w:hAnsi="Arial" w:cs="Arial"/>
          <w:sz w:val="22"/>
          <w:szCs w:val="22"/>
          <w:vertAlign w:val="subscript"/>
        </w:rPr>
        <w:t>2e(s)</w:t>
      </w:r>
      <w:r w:rsidRPr="00A10C14">
        <w:rPr>
          <w:rFonts w:ascii="Arial" w:hAnsi="Arial" w:cs="Arial"/>
          <w:sz w:val="22"/>
          <w:szCs w:val="22"/>
        </w:rPr>
        <w:t xml:space="preserve"> k získání </w:t>
      </w:r>
      <w:r w:rsidR="008D48F3">
        <w:rPr>
          <w:rFonts w:ascii="Arial" w:hAnsi="Arial" w:cs="Arial"/>
          <w:sz w:val="22"/>
          <w:szCs w:val="22"/>
        </w:rPr>
        <w:t>výchozí, resp. části výchozí</w:t>
      </w:r>
      <w:r w:rsidRPr="00A10C14">
        <w:rPr>
          <w:rFonts w:ascii="Arial" w:hAnsi="Arial" w:cs="Arial"/>
          <w:sz w:val="22"/>
          <w:szCs w:val="22"/>
        </w:rPr>
        <w:t xml:space="preserve"> hodnoty indikátoru</w:t>
      </w:r>
      <w:r w:rsidR="008D48F3">
        <w:rPr>
          <w:rFonts w:ascii="Arial" w:hAnsi="Arial" w:cs="Arial"/>
          <w:sz w:val="22"/>
          <w:szCs w:val="22"/>
        </w:rPr>
        <w:t>).</w:t>
      </w:r>
    </w:p>
    <w:p w14:paraId="50D9A543" w14:textId="2D2C4D43" w:rsidR="00126E55" w:rsidRDefault="00A10C14" w:rsidP="00A102BD">
      <w:pPr>
        <w:spacing w:before="120" w:after="200" w:line="276" w:lineRule="auto"/>
        <w:ind w:left="530" w:right="170"/>
        <w:jc w:val="both"/>
        <w:rPr>
          <w:rFonts w:ascii="Arial" w:hAnsi="Arial" w:cs="Arial"/>
          <w:sz w:val="22"/>
          <w:szCs w:val="22"/>
        </w:rPr>
      </w:pPr>
      <w:r w:rsidRPr="00A10C14">
        <w:rPr>
          <w:rFonts w:ascii="Arial" w:hAnsi="Arial" w:cs="Arial"/>
          <w:sz w:val="22"/>
          <w:szCs w:val="22"/>
        </w:rPr>
        <w:t xml:space="preserve">Při kombinaci více variant uplatnění vozidel se doporučuje rozdělit projekt do dílčích částí ve smyslu </w:t>
      </w:r>
      <w:r w:rsidR="005050CA">
        <w:rPr>
          <w:rFonts w:ascii="Arial" w:hAnsi="Arial" w:cs="Arial"/>
          <w:sz w:val="22"/>
          <w:szCs w:val="22"/>
        </w:rPr>
        <w:t>předchozích bodů</w:t>
      </w:r>
      <w:r w:rsidRPr="00A10C14">
        <w:rPr>
          <w:rFonts w:ascii="Arial" w:hAnsi="Arial" w:cs="Arial"/>
          <w:sz w:val="22"/>
          <w:szCs w:val="22"/>
        </w:rPr>
        <w:t xml:space="preserve">, tzn. podle variant a) až e) a pro každou část provést výpočet </w:t>
      </w:r>
      <w:r w:rsidR="005050CA" w:rsidRPr="00A10C14">
        <w:rPr>
          <w:rFonts w:ascii="Arial" w:hAnsi="Arial" w:cs="Arial"/>
          <w:sz w:val="22"/>
          <w:szCs w:val="22"/>
        </w:rPr>
        <w:t>CO</w:t>
      </w:r>
      <w:r w:rsidR="005050CA" w:rsidRPr="00D61759">
        <w:rPr>
          <w:rFonts w:ascii="Arial" w:hAnsi="Arial" w:cs="Arial"/>
          <w:sz w:val="22"/>
          <w:szCs w:val="22"/>
          <w:vertAlign w:val="subscript"/>
        </w:rPr>
        <w:t>2e</w:t>
      </w:r>
      <w:r w:rsidR="005050CA" w:rsidRPr="00A10C14">
        <w:rPr>
          <w:rFonts w:ascii="Arial" w:hAnsi="Arial" w:cs="Arial"/>
          <w:sz w:val="22"/>
          <w:szCs w:val="22"/>
        </w:rPr>
        <w:t xml:space="preserve"> </w:t>
      </w:r>
      <w:r w:rsidRPr="00A10C14">
        <w:rPr>
          <w:rFonts w:ascii="Arial" w:hAnsi="Arial" w:cs="Arial"/>
          <w:sz w:val="22"/>
          <w:szCs w:val="22"/>
        </w:rPr>
        <w:t>samostatně (ostatně již ve variantě d) je použito rozdělení do dílčích částí a samostatný výpočet hodnot CO</w:t>
      </w:r>
      <w:r w:rsidRPr="007C4086">
        <w:rPr>
          <w:rFonts w:ascii="Arial" w:hAnsi="Arial" w:cs="Arial"/>
          <w:sz w:val="22"/>
          <w:szCs w:val="22"/>
          <w:vertAlign w:val="subscript"/>
        </w:rPr>
        <w:t>2e</w:t>
      </w:r>
      <w:r w:rsidRPr="00A10C14">
        <w:rPr>
          <w:rFonts w:ascii="Arial" w:hAnsi="Arial" w:cs="Arial"/>
          <w:sz w:val="22"/>
          <w:szCs w:val="22"/>
        </w:rPr>
        <w:t xml:space="preserve"> pro původní a nový úsek linky). </w:t>
      </w:r>
      <w:r w:rsidR="00D47AF8">
        <w:rPr>
          <w:rFonts w:ascii="Arial" w:hAnsi="Arial" w:cs="Arial"/>
          <w:sz w:val="22"/>
          <w:szCs w:val="22"/>
        </w:rPr>
        <w:t xml:space="preserve">Výchozí hodnota indikátoru </w:t>
      </w:r>
      <w:r w:rsidR="00D47AF8" w:rsidRPr="00A10C14">
        <w:rPr>
          <w:rFonts w:ascii="Arial" w:hAnsi="Arial" w:cs="Arial"/>
          <w:sz w:val="22"/>
          <w:szCs w:val="22"/>
        </w:rPr>
        <w:t>CO</w:t>
      </w:r>
      <w:r w:rsidR="00D47AF8" w:rsidRPr="007C4086">
        <w:rPr>
          <w:rFonts w:ascii="Arial" w:hAnsi="Arial" w:cs="Arial"/>
          <w:sz w:val="22"/>
          <w:szCs w:val="22"/>
          <w:vertAlign w:val="subscript"/>
        </w:rPr>
        <w:t>2</w:t>
      </w:r>
      <w:r w:rsidR="00D47AF8" w:rsidRPr="00A10C14">
        <w:rPr>
          <w:rFonts w:ascii="Arial" w:hAnsi="Arial" w:cs="Arial"/>
          <w:sz w:val="22"/>
          <w:szCs w:val="22"/>
        </w:rPr>
        <w:t xml:space="preserve"> ekvivalentu </w:t>
      </w:r>
      <w:r w:rsidR="00D47AF8">
        <w:rPr>
          <w:rFonts w:ascii="Arial" w:hAnsi="Arial" w:cs="Arial"/>
          <w:sz w:val="22"/>
          <w:szCs w:val="22"/>
        </w:rPr>
        <w:t xml:space="preserve">je součtem hodnot </w:t>
      </w:r>
      <w:r w:rsidR="00D47AF8" w:rsidRPr="00A10C14">
        <w:rPr>
          <w:rFonts w:ascii="Arial" w:hAnsi="Arial" w:cs="Arial"/>
          <w:sz w:val="22"/>
          <w:szCs w:val="22"/>
        </w:rPr>
        <w:t>CO</w:t>
      </w:r>
      <w:r w:rsidR="00D47AF8" w:rsidRPr="00D61759">
        <w:rPr>
          <w:rFonts w:ascii="Arial" w:hAnsi="Arial" w:cs="Arial"/>
          <w:sz w:val="22"/>
          <w:szCs w:val="22"/>
          <w:vertAlign w:val="subscript"/>
        </w:rPr>
        <w:t>2e</w:t>
      </w:r>
      <w:r w:rsidR="00D47AF8" w:rsidRPr="00A10C14">
        <w:rPr>
          <w:rFonts w:ascii="Arial" w:hAnsi="Arial" w:cs="Arial"/>
          <w:sz w:val="22"/>
          <w:szCs w:val="22"/>
        </w:rPr>
        <w:t xml:space="preserve"> pro</w:t>
      </w:r>
      <w:r w:rsidR="00D47AF8">
        <w:rPr>
          <w:rFonts w:ascii="Arial" w:hAnsi="Arial" w:cs="Arial"/>
          <w:sz w:val="22"/>
          <w:szCs w:val="22"/>
        </w:rPr>
        <w:t xml:space="preserve"> jednotlivé </w:t>
      </w:r>
      <w:r w:rsidR="00883867">
        <w:rPr>
          <w:rFonts w:ascii="Arial" w:hAnsi="Arial" w:cs="Arial"/>
          <w:sz w:val="22"/>
          <w:szCs w:val="22"/>
        </w:rPr>
        <w:t xml:space="preserve">části </w:t>
      </w:r>
      <w:r w:rsidR="00D47AF8">
        <w:rPr>
          <w:rFonts w:ascii="Arial" w:hAnsi="Arial" w:cs="Arial"/>
          <w:sz w:val="22"/>
          <w:szCs w:val="22"/>
        </w:rPr>
        <w:t>nulov</w:t>
      </w:r>
      <w:r w:rsidR="00883867">
        <w:rPr>
          <w:rFonts w:ascii="Arial" w:hAnsi="Arial" w:cs="Arial"/>
          <w:sz w:val="22"/>
          <w:szCs w:val="22"/>
        </w:rPr>
        <w:t>é</w:t>
      </w:r>
      <w:r w:rsidR="00D47AF8">
        <w:rPr>
          <w:rFonts w:ascii="Arial" w:hAnsi="Arial" w:cs="Arial"/>
          <w:sz w:val="22"/>
          <w:szCs w:val="22"/>
        </w:rPr>
        <w:t xml:space="preserve"> variant</w:t>
      </w:r>
      <w:r w:rsidR="00883867">
        <w:rPr>
          <w:rFonts w:ascii="Arial" w:hAnsi="Arial" w:cs="Arial"/>
          <w:sz w:val="22"/>
          <w:szCs w:val="22"/>
        </w:rPr>
        <w:t>y</w:t>
      </w:r>
      <w:r w:rsidR="00D47AF8">
        <w:rPr>
          <w:rFonts w:ascii="Arial" w:hAnsi="Arial" w:cs="Arial"/>
          <w:sz w:val="22"/>
          <w:szCs w:val="22"/>
        </w:rPr>
        <w:t xml:space="preserve"> projektu a cílová/dosažená hodnota indikátoru </w:t>
      </w:r>
      <w:r w:rsidR="00D47AF8" w:rsidRPr="00A10C14">
        <w:rPr>
          <w:rFonts w:ascii="Arial" w:hAnsi="Arial" w:cs="Arial"/>
          <w:sz w:val="22"/>
          <w:szCs w:val="22"/>
        </w:rPr>
        <w:t>CO</w:t>
      </w:r>
      <w:r w:rsidR="00D47AF8" w:rsidRPr="00D61759">
        <w:rPr>
          <w:rFonts w:ascii="Arial" w:hAnsi="Arial" w:cs="Arial"/>
          <w:sz w:val="22"/>
          <w:szCs w:val="22"/>
          <w:vertAlign w:val="subscript"/>
        </w:rPr>
        <w:t>2</w:t>
      </w:r>
      <w:r w:rsidR="00D47AF8" w:rsidRPr="00A10C14">
        <w:rPr>
          <w:rFonts w:ascii="Arial" w:hAnsi="Arial" w:cs="Arial"/>
          <w:sz w:val="22"/>
          <w:szCs w:val="22"/>
        </w:rPr>
        <w:t xml:space="preserve"> ekvivalentu </w:t>
      </w:r>
      <w:r w:rsidR="00D47AF8">
        <w:rPr>
          <w:rFonts w:ascii="Arial" w:hAnsi="Arial" w:cs="Arial"/>
          <w:sz w:val="22"/>
          <w:szCs w:val="22"/>
        </w:rPr>
        <w:t xml:space="preserve">je součtem hodnot </w:t>
      </w:r>
      <w:r w:rsidR="00D47AF8" w:rsidRPr="00A10C14">
        <w:rPr>
          <w:rFonts w:ascii="Arial" w:hAnsi="Arial" w:cs="Arial"/>
          <w:sz w:val="22"/>
          <w:szCs w:val="22"/>
        </w:rPr>
        <w:t>CO</w:t>
      </w:r>
      <w:r w:rsidR="00D47AF8" w:rsidRPr="00D61759">
        <w:rPr>
          <w:rFonts w:ascii="Arial" w:hAnsi="Arial" w:cs="Arial"/>
          <w:sz w:val="22"/>
          <w:szCs w:val="22"/>
          <w:vertAlign w:val="subscript"/>
        </w:rPr>
        <w:t>2e</w:t>
      </w:r>
      <w:r w:rsidR="00D47AF8" w:rsidRPr="00A10C14">
        <w:rPr>
          <w:rFonts w:ascii="Arial" w:hAnsi="Arial" w:cs="Arial"/>
          <w:sz w:val="22"/>
          <w:szCs w:val="22"/>
        </w:rPr>
        <w:t xml:space="preserve"> pro</w:t>
      </w:r>
      <w:r w:rsidR="00D47AF8">
        <w:rPr>
          <w:rFonts w:ascii="Arial" w:hAnsi="Arial" w:cs="Arial"/>
          <w:sz w:val="22"/>
          <w:szCs w:val="22"/>
        </w:rPr>
        <w:t xml:space="preserve"> </w:t>
      </w:r>
      <w:r w:rsidR="00883867">
        <w:rPr>
          <w:rFonts w:ascii="Arial" w:hAnsi="Arial" w:cs="Arial"/>
          <w:sz w:val="22"/>
          <w:szCs w:val="22"/>
        </w:rPr>
        <w:t xml:space="preserve">jednotlivé části </w:t>
      </w:r>
      <w:r w:rsidR="00D47AF8">
        <w:rPr>
          <w:rFonts w:ascii="Arial" w:hAnsi="Arial" w:cs="Arial"/>
          <w:sz w:val="22"/>
          <w:szCs w:val="22"/>
        </w:rPr>
        <w:t>aktivní variant</w:t>
      </w:r>
      <w:r w:rsidR="003E44F1">
        <w:rPr>
          <w:rFonts w:ascii="Arial" w:hAnsi="Arial" w:cs="Arial"/>
          <w:sz w:val="22"/>
          <w:szCs w:val="22"/>
        </w:rPr>
        <w:t>y</w:t>
      </w:r>
      <w:r w:rsidR="00D47AF8">
        <w:rPr>
          <w:rFonts w:ascii="Arial" w:hAnsi="Arial" w:cs="Arial"/>
          <w:sz w:val="22"/>
          <w:szCs w:val="22"/>
        </w:rPr>
        <w:t xml:space="preserve"> projektu</w:t>
      </w:r>
      <w:r w:rsidR="00883867">
        <w:rPr>
          <w:rFonts w:ascii="Arial" w:hAnsi="Arial" w:cs="Arial"/>
          <w:sz w:val="22"/>
          <w:szCs w:val="22"/>
        </w:rPr>
        <w:t>.</w:t>
      </w:r>
    </w:p>
    <w:p w14:paraId="75885A99" w14:textId="77777777" w:rsidR="00A102BD" w:rsidRDefault="00A102BD" w:rsidP="007C4086">
      <w:pPr>
        <w:spacing w:before="120" w:after="200" w:line="276" w:lineRule="auto"/>
        <w:ind w:right="170"/>
        <w:jc w:val="both"/>
        <w:rPr>
          <w:rFonts w:ascii="Arial" w:hAnsi="Arial" w:cs="Arial"/>
          <w:sz w:val="22"/>
          <w:szCs w:val="22"/>
        </w:rPr>
      </w:pPr>
    </w:p>
    <w:p w14:paraId="6B2EBEEB" w14:textId="5C8F291D" w:rsidR="007E0186" w:rsidRDefault="007E0186">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67D98" w:rsidRPr="00CE6BEE" w14:paraId="42245213" w14:textId="77777777" w:rsidTr="0086003D">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E411737" w14:textId="77777777" w:rsidR="00167D98" w:rsidRPr="000465C4" w:rsidRDefault="00167D98" w:rsidP="0086003D">
            <w:pPr>
              <w:spacing w:line="276" w:lineRule="auto"/>
              <w:ind w:left="170" w:right="170"/>
              <w:jc w:val="center"/>
              <w:rPr>
                <w:rFonts w:ascii="Arial" w:eastAsiaTheme="minorHAnsi" w:hAnsi="Arial" w:cs="Arial"/>
                <w:b/>
                <w:bCs/>
                <w:color w:val="000000"/>
                <w:lang w:eastAsia="en-US"/>
              </w:rPr>
            </w:pPr>
            <w:r w:rsidRPr="00DA2027">
              <w:rPr>
                <w:rFonts w:ascii="Arial" w:eastAsiaTheme="minorHAnsi" w:hAnsi="Arial" w:cs="Arial"/>
                <w:b/>
                <w:bCs/>
                <w:color w:val="000000"/>
                <w:lang w:eastAsia="en-US"/>
              </w:rPr>
              <w:t>METODICKÝ LIST INDIKÁTORU</w:t>
            </w:r>
          </w:p>
        </w:tc>
      </w:tr>
      <w:tr w:rsidR="00167D98" w:rsidRPr="00CE6BEE" w14:paraId="7468A117" w14:textId="77777777" w:rsidTr="0086003D">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6D8C7B" w14:textId="77777777" w:rsidR="00167D98" w:rsidRPr="00C81922" w:rsidRDefault="00167D98" w:rsidP="0086003D">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B2FB8A" w14:textId="77777777" w:rsidR="00167D98" w:rsidRPr="00C81922" w:rsidRDefault="00167D98" w:rsidP="0086003D">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749 001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nové nebo modernizované veřejné dopravy za rok</w:t>
            </w:r>
          </w:p>
        </w:tc>
      </w:tr>
      <w:tr w:rsidR="00167D98" w:rsidRPr="00AB1542" w14:paraId="4C29EAE3" w14:textId="77777777" w:rsidTr="0086003D">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CF8E5E4" w14:textId="77777777" w:rsidR="00167D98" w:rsidRPr="00C81922" w:rsidRDefault="00167D98" w:rsidP="0086003D">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3984375" w14:textId="77777777" w:rsidR="00167D98" w:rsidRPr="00C81922" w:rsidRDefault="00167D98"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3609B13" w14:textId="77777777" w:rsidR="00167D98" w:rsidRPr="00C81922" w:rsidRDefault="00167D98"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167D98" w:rsidRPr="00AB1542" w14:paraId="36729546" w14:textId="77777777" w:rsidTr="0086003D">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F24EF23" w14:textId="77777777" w:rsidR="00167D98" w:rsidRPr="00C81922" w:rsidRDefault="00167D98"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6F70867" w14:textId="77777777" w:rsidR="00167D98" w:rsidRPr="00C81922" w:rsidRDefault="00167D98" w:rsidP="0086003D">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E0A2678" w14:textId="77777777" w:rsidR="00167D98" w:rsidRPr="00C81922" w:rsidRDefault="00167D98" w:rsidP="0086003D">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64D56370" w14:textId="77777777" w:rsidR="00167D98" w:rsidRPr="00AB1542" w:rsidRDefault="00167D98" w:rsidP="00167D98">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6920C2CD" w14:textId="4084574C" w:rsidR="007E0186" w:rsidRDefault="00167D98" w:rsidP="00167D98">
      <w:pPr>
        <w:spacing w:after="200" w:line="276" w:lineRule="auto"/>
        <w:jc w:val="both"/>
        <w:rPr>
          <w:rFonts w:ascii="Arial" w:hAnsi="Arial" w:cs="Arial"/>
          <w:sz w:val="22"/>
          <w:szCs w:val="22"/>
        </w:rPr>
      </w:pPr>
      <w:r>
        <w:rPr>
          <w:rFonts w:ascii="Arial" w:hAnsi="Arial" w:cs="Arial"/>
          <w:sz w:val="22"/>
          <w:szCs w:val="22"/>
        </w:rPr>
        <w:t>Roční uživatelé nové nebo modernizované veřejné hromadné dopravy financované z podporovaných projektů. Veřejná doprava zahrnuje městskou a příměstskou dopravu, například autobusy, trolejbusy, říční autobusové linky (které nejsou tramvajové, metro - viz RCR63). Modernizace veřejné hromadné dopravy se týká významných zlepšení, pokud jde o infrastrukturu, přístup a kvalitu služeb.</w:t>
      </w:r>
    </w:p>
    <w:p w14:paraId="6954A4B0" w14:textId="2E896CD4" w:rsidR="00167D98" w:rsidRPr="009A4CBD" w:rsidRDefault="00167D98" w:rsidP="00167D98">
      <w:pPr>
        <w:spacing w:after="200" w:line="276" w:lineRule="auto"/>
        <w:jc w:val="both"/>
        <w:rPr>
          <w:rFonts w:ascii="Arial" w:hAnsi="Arial" w:cs="Arial"/>
          <w:sz w:val="22"/>
          <w:szCs w:val="22"/>
        </w:rPr>
      </w:pPr>
      <w:r>
        <w:rPr>
          <w:rFonts w:ascii="Arial" w:hAnsi="Arial" w:cs="Arial"/>
          <w:sz w:val="22"/>
          <w:szCs w:val="22"/>
        </w:rPr>
        <w:t>Výchozí hodnota ukazatele se odhaduje jako počet uživatelů dopravní služby v roce před zahájením intervence, a pro nové služby je nulová. Dosažená hodnota se odhaduje ex post jako počet uživatelů přepravní služby za rok po fyzickém dokončení intervence.</w:t>
      </w:r>
    </w:p>
    <w:p w14:paraId="6F3EEE71" w14:textId="77777777" w:rsidR="00167D98" w:rsidRPr="000465C4" w:rsidRDefault="00167D98" w:rsidP="00167D98">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5C4E6494" w14:textId="5D447E6E" w:rsidR="00167D98" w:rsidRPr="00D27F55" w:rsidRDefault="00167D98" w:rsidP="00167D98">
      <w:pPr>
        <w:spacing w:after="240"/>
        <w:jc w:val="both"/>
        <w:rPr>
          <w:rFonts w:ascii="Arial" w:hAnsi="Arial" w:cs="Arial"/>
          <w:sz w:val="22"/>
          <w:szCs w:val="22"/>
        </w:rPr>
      </w:pPr>
      <w:r w:rsidRPr="009A4CBD">
        <w:rPr>
          <w:rFonts w:ascii="Arial" w:hAnsi="Arial" w:cs="Arial"/>
          <w:sz w:val="22"/>
          <w:szCs w:val="22"/>
        </w:rPr>
        <w:t xml:space="preserve">Indikátor </w:t>
      </w:r>
      <w:r w:rsidRPr="00376021">
        <w:rPr>
          <w:rFonts w:ascii="Arial" w:hAnsi="Arial" w:cs="Arial"/>
          <w:sz w:val="22"/>
          <w:szCs w:val="22"/>
        </w:rPr>
        <w:t xml:space="preserve">je </w:t>
      </w:r>
      <w:r w:rsidRPr="007C4086">
        <w:rPr>
          <w:rFonts w:ascii="Arial" w:hAnsi="Arial" w:cs="Arial"/>
          <w:sz w:val="22"/>
          <w:szCs w:val="22"/>
        </w:rPr>
        <w:t xml:space="preserve">povinný k výběru </w:t>
      </w:r>
      <w:r w:rsidRPr="00376021">
        <w:rPr>
          <w:rFonts w:ascii="Arial" w:hAnsi="Arial" w:cs="Arial"/>
          <w:sz w:val="22"/>
          <w:szCs w:val="22"/>
        </w:rPr>
        <w:t xml:space="preserve">pro </w:t>
      </w:r>
      <w:r w:rsidRPr="007C4086">
        <w:rPr>
          <w:rFonts w:ascii="Arial" w:hAnsi="Arial" w:cs="Arial"/>
          <w:sz w:val="22"/>
          <w:szCs w:val="22"/>
        </w:rPr>
        <w:t>všechny žádosti o podporu</w:t>
      </w:r>
      <w:r w:rsidRPr="00376021">
        <w:rPr>
          <w:rFonts w:ascii="Arial" w:hAnsi="Arial" w:cs="Arial"/>
          <w:sz w:val="22"/>
          <w:szCs w:val="22"/>
        </w:rPr>
        <w:t xml:space="preserve">. </w:t>
      </w:r>
    </w:p>
    <w:p w14:paraId="202E10A3" w14:textId="753559B2" w:rsidR="00167D98" w:rsidRPr="009A4CBD" w:rsidRDefault="00167D98" w:rsidP="00167D98">
      <w:pPr>
        <w:spacing w:before="240" w:after="240"/>
        <w:jc w:val="both"/>
        <w:rPr>
          <w:rFonts w:ascii="Arial" w:hAnsi="Arial" w:cs="Arial"/>
          <w:sz w:val="22"/>
          <w:szCs w:val="22"/>
        </w:rPr>
      </w:pPr>
      <w:r w:rsidRPr="00B04FB7">
        <w:rPr>
          <w:rFonts w:ascii="Arial" w:hAnsi="Arial" w:cs="Arial"/>
          <w:sz w:val="22"/>
          <w:szCs w:val="22"/>
        </w:rPr>
        <w:t xml:space="preserve">Hodnota je vykazována </w:t>
      </w:r>
      <w:r w:rsidRPr="007C4086">
        <w:rPr>
          <w:rFonts w:ascii="Arial" w:hAnsi="Arial" w:cs="Arial"/>
          <w:sz w:val="22"/>
          <w:szCs w:val="22"/>
        </w:rPr>
        <w:t xml:space="preserve">s přesností na celé jednotky </w:t>
      </w:r>
      <w:r w:rsidR="00EC39D2">
        <w:rPr>
          <w:rFonts w:ascii="Arial" w:hAnsi="Arial" w:cs="Arial"/>
          <w:sz w:val="22"/>
          <w:szCs w:val="22"/>
        </w:rPr>
        <w:t>a je stanovena dle pokynů dále v tomto ML</w:t>
      </w:r>
      <w:r w:rsidRPr="007C4086">
        <w:rPr>
          <w:rFonts w:ascii="Arial" w:hAnsi="Arial" w:cs="Arial"/>
          <w:sz w:val="22"/>
          <w:szCs w:val="22"/>
        </w:rPr>
        <w:t>.</w:t>
      </w:r>
    </w:p>
    <w:p w14:paraId="05968005" w14:textId="77777777" w:rsidR="00167D98" w:rsidRDefault="00167D98" w:rsidP="007C4086">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4B886596" w14:textId="3843E5DC" w:rsidR="006941CA" w:rsidRDefault="00167D98" w:rsidP="007C4086">
      <w:pPr>
        <w:spacing w:before="120" w:after="120" w:line="271"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7E0186">
        <w:rPr>
          <w:rFonts w:ascii="Arial" w:hAnsi="Arial" w:cs="Arial"/>
          <w:sz w:val="22"/>
          <w:szCs w:val="22"/>
        </w:rPr>
        <w:t>P</w:t>
      </w:r>
      <w:r w:rsidR="00BE42E5" w:rsidRPr="00583AA6">
        <w:rPr>
          <w:rFonts w:ascii="Arial" w:hAnsi="Arial" w:cs="Arial"/>
          <w:sz w:val="22"/>
          <w:szCs w:val="22"/>
        </w:rPr>
        <w:t>očet cestujících</w:t>
      </w:r>
      <w:r w:rsidR="00583AA6" w:rsidRPr="00583AA6">
        <w:rPr>
          <w:rFonts w:ascii="Arial" w:hAnsi="Arial" w:cs="Arial"/>
          <w:sz w:val="22"/>
          <w:szCs w:val="22"/>
        </w:rPr>
        <w:t xml:space="preserve"> přepravených stávajícími vozidly, která se žadatel zavazuje vyřadit z provozu ve veřejných službách v přepravě cestujících na území Evropské unie</w:t>
      </w:r>
      <w:r w:rsidR="00FD5B69">
        <w:rPr>
          <w:rFonts w:ascii="Arial" w:hAnsi="Arial" w:cs="Arial"/>
          <w:sz w:val="22"/>
          <w:szCs w:val="22"/>
        </w:rPr>
        <w:t xml:space="preserve">, </w:t>
      </w:r>
      <w:r w:rsidR="00B50144">
        <w:rPr>
          <w:rFonts w:ascii="Arial" w:hAnsi="Arial" w:cs="Arial"/>
          <w:sz w:val="22"/>
          <w:szCs w:val="22"/>
        </w:rPr>
        <w:t xml:space="preserve">za období jednoho roku </w:t>
      </w:r>
      <w:r w:rsidR="00FD5B69" w:rsidRPr="00FD5B69">
        <w:rPr>
          <w:rFonts w:ascii="Arial" w:hAnsi="Arial" w:cs="Arial"/>
          <w:sz w:val="22"/>
          <w:szCs w:val="22"/>
        </w:rPr>
        <w:t>před předpokládaným zahájením realizace projektu</w:t>
      </w:r>
      <w:r w:rsidR="00FD5B69">
        <w:rPr>
          <w:rFonts w:ascii="Arial" w:hAnsi="Arial" w:cs="Arial"/>
          <w:sz w:val="22"/>
          <w:szCs w:val="22"/>
        </w:rPr>
        <w:t xml:space="preserve"> v případě, že </w:t>
      </w:r>
      <w:r w:rsidR="00FD5B69" w:rsidRPr="00FD5B69">
        <w:rPr>
          <w:rFonts w:ascii="Arial" w:hAnsi="Arial" w:cs="Arial"/>
          <w:sz w:val="22"/>
          <w:szCs w:val="22"/>
        </w:rPr>
        <w:t>projektem dochází k</w:t>
      </w:r>
      <w:r w:rsidR="00FD5B69">
        <w:rPr>
          <w:rFonts w:ascii="Arial" w:hAnsi="Arial" w:cs="Arial"/>
          <w:sz w:val="22"/>
          <w:szCs w:val="22"/>
        </w:rPr>
        <w:t> </w:t>
      </w:r>
      <w:r w:rsidR="00FD5B69" w:rsidRPr="00FD5B69">
        <w:rPr>
          <w:rFonts w:ascii="Arial" w:hAnsi="Arial" w:cs="Arial"/>
          <w:sz w:val="22"/>
          <w:szCs w:val="22"/>
        </w:rPr>
        <w:t>obnově vozového parku žadatele</w:t>
      </w:r>
      <w:r w:rsidR="000A5EBC">
        <w:rPr>
          <w:rFonts w:ascii="Arial" w:hAnsi="Arial" w:cs="Arial"/>
          <w:sz w:val="22"/>
          <w:szCs w:val="22"/>
        </w:rPr>
        <w:t>.</w:t>
      </w:r>
    </w:p>
    <w:p w14:paraId="64293D73" w14:textId="77777777" w:rsidR="006941CA" w:rsidRDefault="006C697D" w:rsidP="007C4086">
      <w:pPr>
        <w:spacing w:before="120" w:after="120" w:line="271" w:lineRule="auto"/>
        <w:jc w:val="both"/>
        <w:rPr>
          <w:rFonts w:ascii="Arial" w:hAnsi="Arial" w:cs="Arial"/>
          <w:sz w:val="22"/>
          <w:szCs w:val="22"/>
        </w:rPr>
      </w:pPr>
      <w:r>
        <w:rPr>
          <w:rFonts w:ascii="Arial" w:hAnsi="Arial" w:cs="Arial"/>
          <w:sz w:val="22"/>
          <w:szCs w:val="22"/>
        </w:rPr>
        <w:t xml:space="preserve">Pokud projektem dochází k </w:t>
      </w:r>
      <w:r w:rsidRPr="006C697D">
        <w:rPr>
          <w:rFonts w:ascii="Arial" w:hAnsi="Arial" w:cs="Arial"/>
          <w:sz w:val="22"/>
          <w:szCs w:val="22"/>
        </w:rPr>
        <w:t>rozšíření/založení vozového parku žadatele</w:t>
      </w:r>
      <w:r>
        <w:rPr>
          <w:rFonts w:ascii="Arial" w:hAnsi="Arial" w:cs="Arial"/>
          <w:sz w:val="22"/>
          <w:szCs w:val="22"/>
        </w:rPr>
        <w:t xml:space="preserve">, </w:t>
      </w:r>
      <w:r w:rsidR="00D8189E">
        <w:rPr>
          <w:rFonts w:ascii="Arial" w:hAnsi="Arial" w:cs="Arial"/>
          <w:sz w:val="22"/>
          <w:szCs w:val="22"/>
        </w:rPr>
        <w:t>jedná se o</w:t>
      </w:r>
      <w:r w:rsidR="006941CA">
        <w:rPr>
          <w:rFonts w:ascii="Arial" w:hAnsi="Arial" w:cs="Arial"/>
          <w:sz w:val="22"/>
          <w:szCs w:val="22"/>
        </w:rPr>
        <w:t>:</w:t>
      </w:r>
    </w:p>
    <w:p w14:paraId="011402EF" w14:textId="357085C9" w:rsidR="007E0186" w:rsidRDefault="006941CA" w:rsidP="007C4086">
      <w:pPr>
        <w:pStyle w:val="Odstavecseseznamem"/>
        <w:numPr>
          <w:ilvl w:val="0"/>
          <w:numId w:val="40"/>
        </w:numPr>
        <w:spacing w:before="120" w:after="120" w:line="271" w:lineRule="auto"/>
        <w:jc w:val="both"/>
        <w:rPr>
          <w:rFonts w:ascii="Arial" w:hAnsi="Arial" w:cs="Arial"/>
          <w:sz w:val="22"/>
          <w:szCs w:val="22"/>
        </w:rPr>
      </w:pPr>
      <w:r w:rsidRPr="007C4086">
        <w:rPr>
          <w:rFonts w:ascii="Arial" w:hAnsi="Arial" w:cs="Arial"/>
          <w:sz w:val="22"/>
          <w:szCs w:val="22"/>
        </w:rPr>
        <w:t>nulovou hodnotu v případě, že pořizovaná vozidla budou nasazena na nově vzniklé lince veřejné dopravy</w:t>
      </w:r>
      <w:r w:rsidR="00E24745" w:rsidRPr="007C4086">
        <w:rPr>
          <w:rFonts w:ascii="Arial" w:hAnsi="Arial" w:cs="Arial"/>
          <w:sz w:val="22"/>
          <w:szCs w:val="22"/>
        </w:rPr>
        <w:t>;</w:t>
      </w:r>
    </w:p>
    <w:p w14:paraId="32377908" w14:textId="1E70BF98" w:rsidR="007E0186" w:rsidRPr="007C4086" w:rsidRDefault="006941CA" w:rsidP="007C4086">
      <w:pPr>
        <w:pStyle w:val="Odstavecseseznamem"/>
        <w:numPr>
          <w:ilvl w:val="0"/>
          <w:numId w:val="40"/>
        </w:numPr>
        <w:spacing w:before="120" w:after="120" w:line="271" w:lineRule="auto"/>
        <w:jc w:val="both"/>
        <w:rPr>
          <w:rFonts w:ascii="Arial" w:hAnsi="Arial" w:cs="Arial"/>
          <w:b/>
          <w:bCs/>
          <w:sz w:val="22"/>
          <w:szCs w:val="22"/>
        </w:rPr>
      </w:pPr>
      <w:r w:rsidRPr="007E0186">
        <w:rPr>
          <w:rFonts w:ascii="Arial" w:hAnsi="Arial" w:cs="Arial"/>
          <w:sz w:val="22"/>
          <w:szCs w:val="22"/>
        </w:rPr>
        <w:t xml:space="preserve">počet cestujících přepravených stávajícími vozidly </w:t>
      </w:r>
      <w:r w:rsidR="00903781">
        <w:rPr>
          <w:rFonts w:ascii="Arial" w:hAnsi="Arial" w:cs="Arial"/>
          <w:sz w:val="22"/>
          <w:szCs w:val="22"/>
        </w:rPr>
        <w:t xml:space="preserve">veřejné dopravy </w:t>
      </w:r>
      <w:r w:rsidRPr="007E0186">
        <w:rPr>
          <w:rFonts w:ascii="Arial" w:hAnsi="Arial" w:cs="Arial"/>
          <w:sz w:val="22"/>
          <w:szCs w:val="22"/>
        </w:rPr>
        <w:t xml:space="preserve">na stávající lince, na které dojde k prodloužení či zkapacitnění, </w:t>
      </w:r>
      <w:r w:rsidR="00E24745" w:rsidRPr="007E0186">
        <w:rPr>
          <w:rFonts w:ascii="Arial" w:hAnsi="Arial" w:cs="Arial"/>
          <w:sz w:val="22"/>
          <w:szCs w:val="22"/>
        </w:rPr>
        <w:t>za období jednoho roku před předpokládaným zahájením realizace projektu;</w:t>
      </w:r>
    </w:p>
    <w:p w14:paraId="449E1F72" w14:textId="62B7E46B" w:rsidR="00BE42E5" w:rsidRPr="007E0186" w:rsidRDefault="00D8189E" w:rsidP="007C4086">
      <w:pPr>
        <w:pStyle w:val="Odstavecseseznamem"/>
        <w:numPr>
          <w:ilvl w:val="0"/>
          <w:numId w:val="40"/>
        </w:numPr>
        <w:spacing w:before="120" w:after="120" w:line="271" w:lineRule="auto"/>
        <w:jc w:val="both"/>
        <w:rPr>
          <w:rFonts w:ascii="Arial" w:hAnsi="Arial" w:cs="Arial"/>
          <w:b/>
          <w:bCs/>
          <w:sz w:val="22"/>
          <w:szCs w:val="22"/>
        </w:rPr>
      </w:pPr>
      <w:r w:rsidRPr="007E0186">
        <w:rPr>
          <w:rFonts w:ascii="Arial" w:hAnsi="Arial" w:cs="Arial"/>
          <w:sz w:val="22"/>
          <w:szCs w:val="22"/>
        </w:rPr>
        <w:t xml:space="preserve">počet cestujících přepravených </w:t>
      </w:r>
      <w:r w:rsidR="006941CA" w:rsidRPr="007E0186">
        <w:rPr>
          <w:rFonts w:ascii="Arial" w:hAnsi="Arial" w:cs="Arial"/>
          <w:sz w:val="22"/>
          <w:szCs w:val="22"/>
        </w:rPr>
        <w:t>stávajícími vozidly</w:t>
      </w:r>
      <w:r w:rsidR="006941CA" w:rsidRPr="007C4086">
        <w:rPr>
          <w:rFonts w:ascii="Arial" w:hAnsi="Arial" w:cs="Arial"/>
          <w:sz w:val="22"/>
          <w:szCs w:val="22"/>
        </w:rPr>
        <w:t xml:space="preserve"> </w:t>
      </w:r>
      <w:r w:rsidR="006941CA" w:rsidRPr="007E0186">
        <w:rPr>
          <w:rFonts w:ascii="Arial" w:hAnsi="Arial" w:cs="Arial"/>
          <w:sz w:val="22"/>
          <w:szCs w:val="22"/>
        </w:rPr>
        <w:t xml:space="preserve">na stávající lince, jejíž provoz žadatel dosud nezajišťoval, </w:t>
      </w:r>
      <w:r w:rsidR="00E24745" w:rsidRPr="007E0186">
        <w:rPr>
          <w:rFonts w:ascii="Arial" w:hAnsi="Arial" w:cs="Arial"/>
          <w:sz w:val="22"/>
          <w:szCs w:val="22"/>
        </w:rPr>
        <w:t>za období jednoho roku před předpokládaným zahájením realizace projektu.</w:t>
      </w:r>
    </w:p>
    <w:p w14:paraId="79B9F6BC" w14:textId="383110A6" w:rsidR="00167D98" w:rsidRDefault="006E09DB" w:rsidP="007C4086">
      <w:pPr>
        <w:spacing w:before="120" w:after="120" w:line="271" w:lineRule="auto"/>
        <w:jc w:val="both"/>
        <w:rPr>
          <w:rFonts w:ascii="Arial" w:hAnsi="Arial" w:cs="Arial"/>
          <w:sz w:val="22"/>
          <w:szCs w:val="22"/>
        </w:rPr>
      </w:pPr>
      <w:r w:rsidRPr="00580890">
        <w:rPr>
          <w:rFonts w:ascii="Arial" w:hAnsi="Arial" w:cs="Arial"/>
          <w:sz w:val="22"/>
          <w:szCs w:val="22"/>
        </w:rPr>
        <w:t xml:space="preserve">Pokud nejsou údaje o počtu </w:t>
      </w:r>
      <w:r w:rsidR="00D8189E" w:rsidRPr="00580890">
        <w:rPr>
          <w:rFonts w:ascii="Arial" w:hAnsi="Arial" w:cs="Arial"/>
          <w:sz w:val="22"/>
          <w:szCs w:val="22"/>
        </w:rPr>
        <w:t>cestujících</w:t>
      </w:r>
      <w:r w:rsidRPr="00580890">
        <w:rPr>
          <w:rFonts w:ascii="Arial" w:hAnsi="Arial" w:cs="Arial"/>
          <w:sz w:val="22"/>
          <w:szCs w:val="22"/>
        </w:rPr>
        <w:t xml:space="preserve"> </w:t>
      </w:r>
      <w:r w:rsidR="00580890" w:rsidRPr="00580890">
        <w:rPr>
          <w:rFonts w:ascii="Arial" w:hAnsi="Arial" w:cs="Arial"/>
          <w:sz w:val="22"/>
          <w:szCs w:val="22"/>
        </w:rPr>
        <w:t>za období jednoho roku před předpokládaným zahájením realizace projektu</w:t>
      </w:r>
      <w:r w:rsidRPr="00580890">
        <w:rPr>
          <w:rFonts w:ascii="Arial" w:hAnsi="Arial" w:cs="Arial"/>
          <w:sz w:val="22"/>
          <w:szCs w:val="22"/>
        </w:rPr>
        <w:t xml:space="preserve"> k dispozici, vykáže žadatel jin</w:t>
      </w:r>
      <w:r w:rsidR="00580890">
        <w:rPr>
          <w:rFonts w:ascii="Arial" w:hAnsi="Arial" w:cs="Arial"/>
          <w:sz w:val="22"/>
          <w:szCs w:val="22"/>
        </w:rPr>
        <w:t>é</w:t>
      </w:r>
      <w:r w:rsidRPr="00580890">
        <w:rPr>
          <w:rFonts w:ascii="Arial" w:hAnsi="Arial" w:cs="Arial"/>
          <w:sz w:val="22"/>
          <w:szCs w:val="22"/>
        </w:rPr>
        <w:t xml:space="preserve"> nejbližší </w:t>
      </w:r>
      <w:r w:rsidR="00580890">
        <w:rPr>
          <w:rFonts w:ascii="Arial" w:hAnsi="Arial" w:cs="Arial"/>
          <w:sz w:val="22"/>
          <w:szCs w:val="22"/>
        </w:rPr>
        <w:t xml:space="preserve">období jednoho </w:t>
      </w:r>
      <w:r w:rsidRPr="00580890">
        <w:rPr>
          <w:rFonts w:ascii="Arial" w:hAnsi="Arial" w:cs="Arial"/>
          <w:sz w:val="22"/>
          <w:szCs w:val="22"/>
        </w:rPr>
        <w:t>rok</w:t>
      </w:r>
      <w:r w:rsidR="00580890">
        <w:rPr>
          <w:rFonts w:ascii="Arial" w:hAnsi="Arial" w:cs="Arial"/>
          <w:sz w:val="22"/>
          <w:szCs w:val="22"/>
        </w:rPr>
        <w:t xml:space="preserve">u (12 po </w:t>
      </w:r>
      <w:r w:rsidR="00580890" w:rsidRPr="00580890">
        <w:rPr>
          <w:rFonts w:ascii="Arial" w:hAnsi="Arial" w:cs="Arial"/>
          <w:sz w:val="22"/>
          <w:szCs w:val="22"/>
        </w:rPr>
        <w:t>sobě jdoucích měsíců</w:t>
      </w:r>
      <w:r w:rsidR="00580890">
        <w:rPr>
          <w:rFonts w:ascii="Arial" w:hAnsi="Arial" w:cs="Arial"/>
          <w:sz w:val="22"/>
          <w:szCs w:val="22"/>
        </w:rPr>
        <w:t>)</w:t>
      </w:r>
      <w:r w:rsidR="00D8189E" w:rsidRPr="00580890">
        <w:rPr>
          <w:rFonts w:ascii="Arial" w:hAnsi="Arial" w:cs="Arial"/>
          <w:sz w:val="22"/>
          <w:szCs w:val="22"/>
        </w:rPr>
        <w:t>.</w:t>
      </w:r>
      <w:r w:rsidR="008536A0">
        <w:rPr>
          <w:rFonts w:ascii="Arial" w:hAnsi="Arial" w:cs="Arial"/>
          <w:sz w:val="22"/>
          <w:szCs w:val="22"/>
        </w:rPr>
        <w:t xml:space="preserve"> Výchozí hodnota indikátoru je statická a během realizace a udržitelnosti ji není možné upravovat. Pokud nastane nutnost výchozí hodnotu upravit, postupuje se podle přílohy Specifických pravidel č</w:t>
      </w:r>
      <w:r w:rsidR="008536A0" w:rsidRPr="00585E41">
        <w:rPr>
          <w:rFonts w:ascii="Arial" w:hAnsi="Arial" w:cs="Arial"/>
          <w:sz w:val="22"/>
          <w:szCs w:val="22"/>
        </w:rPr>
        <w:t xml:space="preserve">. </w:t>
      </w:r>
      <w:r w:rsidR="00903781" w:rsidRPr="007C4086">
        <w:rPr>
          <w:rFonts w:ascii="Arial" w:hAnsi="Arial" w:cs="Arial"/>
          <w:sz w:val="22"/>
          <w:szCs w:val="22"/>
        </w:rPr>
        <w:t>10</w:t>
      </w:r>
      <w:r w:rsidR="008536A0" w:rsidRPr="007C4086">
        <w:rPr>
          <w:rFonts w:ascii="Arial" w:hAnsi="Arial" w:cs="Arial"/>
          <w:sz w:val="22"/>
          <w:szCs w:val="22"/>
        </w:rPr>
        <w:t xml:space="preserve"> s názvem</w:t>
      </w:r>
      <w:r w:rsidR="008536A0" w:rsidRPr="00585E41">
        <w:rPr>
          <w:rFonts w:ascii="Arial" w:hAnsi="Arial" w:cs="Arial"/>
          <w:sz w:val="22"/>
          <w:szCs w:val="22"/>
        </w:rPr>
        <w:t xml:space="preserve"> „Návod pro použití </w:t>
      </w:r>
      <w:r w:rsidR="005045FF">
        <w:rPr>
          <w:rFonts w:ascii="Arial" w:hAnsi="Arial" w:cs="Arial"/>
          <w:sz w:val="22"/>
          <w:szCs w:val="22"/>
        </w:rPr>
        <w:t>vybraných s</w:t>
      </w:r>
      <w:r w:rsidR="008536A0" w:rsidRPr="00585E41">
        <w:rPr>
          <w:rFonts w:ascii="Arial" w:hAnsi="Arial" w:cs="Arial"/>
          <w:sz w:val="22"/>
          <w:szCs w:val="22"/>
        </w:rPr>
        <w:t>pecifických datových položek“</w:t>
      </w:r>
      <w:r w:rsidR="00903781" w:rsidRPr="00585E41">
        <w:rPr>
          <w:rFonts w:ascii="Arial" w:hAnsi="Arial" w:cs="Arial"/>
          <w:sz w:val="22"/>
          <w:szCs w:val="22"/>
        </w:rPr>
        <w:t>.</w:t>
      </w:r>
    </w:p>
    <w:p w14:paraId="5FE4FE6F" w14:textId="2B59EA71" w:rsidR="00580890" w:rsidRDefault="00580890" w:rsidP="00167D98">
      <w:pPr>
        <w:spacing w:line="276" w:lineRule="auto"/>
        <w:jc w:val="both"/>
        <w:rPr>
          <w:rFonts w:ascii="Arial" w:hAnsi="Arial" w:cs="Arial"/>
          <w:b/>
          <w:bCs/>
          <w:sz w:val="22"/>
          <w:szCs w:val="22"/>
        </w:rPr>
      </w:pPr>
      <w:r w:rsidRPr="00903781">
        <w:rPr>
          <w:rFonts w:ascii="Arial" w:hAnsi="Arial" w:cs="Arial"/>
          <w:sz w:val="22"/>
          <w:szCs w:val="22"/>
        </w:rPr>
        <w:t>Jako datum výchozí hodnoty žadatel vyplní datum podání žádosti o podporu.</w:t>
      </w:r>
    </w:p>
    <w:p w14:paraId="6E3B8FF7" w14:textId="77777777" w:rsidR="00167D98" w:rsidRPr="000465C4" w:rsidRDefault="00167D98" w:rsidP="00167D98">
      <w:pPr>
        <w:spacing w:line="276" w:lineRule="auto"/>
        <w:jc w:val="both"/>
        <w:rPr>
          <w:rStyle w:val="Zdraznnintenzivn"/>
          <w:rFonts w:ascii="Arial" w:eastAsiaTheme="minorHAnsi" w:hAnsi="Arial" w:cs="Arial"/>
          <w:b/>
          <w:bCs/>
          <w:caps/>
          <w:color w:val="31849B" w:themeColor="accent5" w:themeShade="BF"/>
          <w:lang w:eastAsia="en-US"/>
        </w:rPr>
      </w:pPr>
    </w:p>
    <w:p w14:paraId="7E0EF8BA" w14:textId="12DAE61B" w:rsidR="00167D98" w:rsidRPr="009A4CBD" w:rsidRDefault="00167D98" w:rsidP="00C35718">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7E0186">
        <w:rPr>
          <w:rFonts w:ascii="Arial" w:hAnsi="Arial" w:cs="Arial"/>
          <w:sz w:val="22"/>
          <w:szCs w:val="22"/>
        </w:rPr>
        <w:t>P</w:t>
      </w:r>
      <w:r w:rsidR="001E438D" w:rsidRPr="00A0251D">
        <w:rPr>
          <w:rFonts w:ascii="Arial" w:hAnsi="Arial" w:cs="Arial"/>
          <w:sz w:val="22"/>
          <w:szCs w:val="22"/>
        </w:rPr>
        <w:t>lánovan</w:t>
      </w:r>
      <w:r w:rsidR="00811160">
        <w:rPr>
          <w:rFonts w:ascii="Arial" w:hAnsi="Arial" w:cs="Arial"/>
          <w:sz w:val="22"/>
          <w:szCs w:val="22"/>
        </w:rPr>
        <w:t xml:space="preserve">ý počet cestujících </w:t>
      </w:r>
      <w:r w:rsidR="00AA19AC">
        <w:rPr>
          <w:rFonts w:ascii="Arial" w:hAnsi="Arial" w:cs="Arial"/>
          <w:sz w:val="22"/>
          <w:szCs w:val="22"/>
        </w:rPr>
        <w:t xml:space="preserve">přepravených </w:t>
      </w:r>
      <w:r w:rsidR="00C35718">
        <w:rPr>
          <w:rFonts w:ascii="Arial" w:hAnsi="Arial" w:cs="Arial"/>
          <w:sz w:val="22"/>
          <w:szCs w:val="22"/>
        </w:rPr>
        <w:t>bezemisními vozidly pro veřejnou dopravu</w:t>
      </w:r>
      <w:r w:rsidR="00C35718" w:rsidRPr="00FC22B3">
        <w:rPr>
          <w:rFonts w:ascii="Arial" w:hAnsi="Arial" w:cs="Arial"/>
          <w:sz w:val="22"/>
          <w:szCs w:val="22"/>
        </w:rPr>
        <w:t>,</w:t>
      </w:r>
      <w:r w:rsidR="00C35718">
        <w:rPr>
          <w:rFonts w:ascii="Arial" w:hAnsi="Arial" w:cs="Arial"/>
          <w:sz w:val="22"/>
          <w:szCs w:val="22"/>
        </w:rPr>
        <w:t xml:space="preserve"> která se žadatel zavazuje </w:t>
      </w:r>
      <w:r w:rsidR="00C35718" w:rsidRPr="00CF617E">
        <w:rPr>
          <w:rFonts w:ascii="Arial" w:hAnsi="Arial" w:cs="Arial"/>
          <w:color w:val="000000" w:themeColor="text1"/>
          <w:sz w:val="22"/>
          <w:szCs w:val="22"/>
        </w:rPr>
        <w:t>nakoupit</w:t>
      </w:r>
      <w:r w:rsidR="00C35718">
        <w:rPr>
          <w:rFonts w:ascii="Arial" w:hAnsi="Arial" w:cs="Arial"/>
          <w:color w:val="000000" w:themeColor="text1"/>
          <w:sz w:val="22"/>
          <w:szCs w:val="22"/>
        </w:rPr>
        <w:t>,</w:t>
      </w:r>
      <w:r w:rsidR="001E438D" w:rsidRPr="00A0251D">
        <w:rPr>
          <w:rFonts w:ascii="Arial" w:hAnsi="Arial" w:cs="Arial"/>
          <w:sz w:val="22"/>
          <w:szCs w:val="22"/>
        </w:rPr>
        <w:t xml:space="preserve"> </w:t>
      </w:r>
      <w:r w:rsidR="00F87ABB">
        <w:rPr>
          <w:rFonts w:ascii="Arial" w:hAnsi="Arial" w:cs="Arial"/>
          <w:sz w:val="22"/>
          <w:szCs w:val="22"/>
        </w:rPr>
        <w:t>za období 1. roku udržitelnosti projektu</w:t>
      </w:r>
      <w:r w:rsidR="001E438D">
        <w:rPr>
          <w:rFonts w:ascii="Arial" w:hAnsi="Arial" w:cs="Arial"/>
          <w:sz w:val="22"/>
          <w:szCs w:val="22"/>
        </w:rPr>
        <w:t xml:space="preserve">. </w:t>
      </w:r>
      <w:r w:rsidRPr="007C4086">
        <w:rPr>
          <w:rFonts w:ascii="Arial" w:hAnsi="Arial" w:cs="Arial"/>
          <w:b/>
          <w:bCs/>
          <w:sz w:val="22"/>
          <w:szCs w:val="22"/>
        </w:rPr>
        <w:t xml:space="preserve">Žadatel ve </w:t>
      </w:r>
      <w:r w:rsidR="00980BC3">
        <w:rPr>
          <w:rFonts w:ascii="Arial" w:hAnsi="Arial" w:cs="Arial"/>
          <w:b/>
          <w:bCs/>
          <w:sz w:val="22"/>
          <w:szCs w:val="22"/>
        </w:rPr>
        <w:t>s</w:t>
      </w:r>
      <w:r w:rsidRPr="007C4086">
        <w:rPr>
          <w:rFonts w:ascii="Arial" w:hAnsi="Arial" w:cs="Arial"/>
          <w:b/>
          <w:bCs/>
          <w:sz w:val="22"/>
          <w:szCs w:val="22"/>
        </w:rPr>
        <w:t>tudii proveditelnosti uvede způsob výpočtu takovým způsobem, aby jeho výsledek odpovídal cílové hodnotě a bylo možné ho ověřit.</w:t>
      </w:r>
      <w:r w:rsidRPr="00100C5A">
        <w:rPr>
          <w:rFonts w:ascii="Arial" w:hAnsi="Arial" w:cs="Arial"/>
          <w:b/>
          <w:bCs/>
          <w:sz w:val="22"/>
          <w:szCs w:val="22"/>
        </w:rPr>
        <w:t xml:space="preserve"> </w:t>
      </w:r>
      <w:r w:rsidRPr="00100C5A">
        <w:rPr>
          <w:rFonts w:ascii="Arial" w:hAnsi="Arial" w:cs="Arial"/>
          <w:sz w:val="22"/>
          <w:szCs w:val="22"/>
        </w:rPr>
        <w:t xml:space="preserve">Tuto hodnotu se příjemce zavazuje </w:t>
      </w:r>
      <w:r w:rsidR="00100C5A">
        <w:rPr>
          <w:rFonts w:ascii="Arial" w:hAnsi="Arial" w:cs="Arial"/>
          <w:sz w:val="22"/>
          <w:szCs w:val="22"/>
        </w:rPr>
        <w:t>vykázat</w:t>
      </w:r>
      <w:r w:rsidR="00100C5A" w:rsidRPr="00100C5A">
        <w:rPr>
          <w:rFonts w:ascii="Arial" w:hAnsi="Arial" w:cs="Arial"/>
          <w:sz w:val="22"/>
          <w:szCs w:val="22"/>
        </w:rPr>
        <w:t xml:space="preserve"> </w:t>
      </w:r>
      <w:r w:rsidRPr="00100C5A">
        <w:rPr>
          <w:rFonts w:ascii="Arial" w:hAnsi="Arial" w:cs="Arial"/>
          <w:sz w:val="22"/>
          <w:szCs w:val="22"/>
        </w:rPr>
        <w:t xml:space="preserve">k datu </w:t>
      </w:r>
      <w:r w:rsidRPr="007C4086">
        <w:rPr>
          <w:rFonts w:ascii="Arial" w:hAnsi="Arial" w:cs="Arial"/>
          <w:color w:val="000000" w:themeColor="text1"/>
          <w:sz w:val="22"/>
          <w:szCs w:val="22"/>
        </w:rPr>
        <w:t xml:space="preserve">konce </w:t>
      </w:r>
      <w:r w:rsidR="00F87ABB">
        <w:rPr>
          <w:rFonts w:ascii="Arial" w:hAnsi="Arial" w:cs="Arial"/>
          <w:color w:val="000000" w:themeColor="text1"/>
          <w:sz w:val="22"/>
          <w:szCs w:val="22"/>
        </w:rPr>
        <w:t>1.</w:t>
      </w:r>
      <w:r w:rsidR="00F87ABB" w:rsidRPr="007C4086">
        <w:rPr>
          <w:rFonts w:ascii="Arial" w:hAnsi="Arial" w:cs="Arial"/>
          <w:color w:val="000000" w:themeColor="text1"/>
          <w:sz w:val="22"/>
          <w:szCs w:val="22"/>
        </w:rPr>
        <w:t xml:space="preserve"> </w:t>
      </w:r>
      <w:r w:rsidRPr="007C4086">
        <w:rPr>
          <w:rFonts w:ascii="Arial" w:hAnsi="Arial" w:cs="Arial"/>
          <w:color w:val="000000" w:themeColor="text1"/>
          <w:sz w:val="22"/>
          <w:szCs w:val="22"/>
        </w:rPr>
        <w:t>roku udržitelnosti projektu</w:t>
      </w:r>
      <w:r w:rsidRPr="00100C5A">
        <w:rPr>
          <w:rFonts w:ascii="Arial" w:hAnsi="Arial" w:cs="Arial"/>
          <w:sz w:val="22"/>
          <w:szCs w:val="22"/>
        </w:rPr>
        <w:t>.</w:t>
      </w:r>
      <w:r w:rsidRPr="009A4CBD">
        <w:rPr>
          <w:rFonts w:ascii="Arial" w:hAnsi="Arial" w:cs="Arial"/>
          <w:sz w:val="22"/>
          <w:szCs w:val="22"/>
        </w:rPr>
        <w:t xml:space="preserve"> </w:t>
      </w:r>
    </w:p>
    <w:p w14:paraId="1F68FD78" w14:textId="6BF60978" w:rsidR="00167D98" w:rsidRPr="003E3EA1" w:rsidRDefault="00167D98" w:rsidP="00167D98">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podporu stanovuje jako datum</w:t>
      </w:r>
      <w:r w:rsidRPr="00D27F55">
        <w:rPr>
          <w:rFonts w:ascii="Arial" w:hAnsi="Arial" w:cs="Arial"/>
          <w:sz w:val="22"/>
          <w:szCs w:val="22"/>
        </w:rPr>
        <w:t xml:space="preserve"> </w:t>
      </w:r>
      <w:r w:rsidRPr="007C4086">
        <w:rPr>
          <w:rFonts w:ascii="Arial" w:hAnsi="Arial" w:cs="Arial"/>
          <w:sz w:val="22"/>
          <w:szCs w:val="22"/>
        </w:rPr>
        <w:t xml:space="preserve">konce </w:t>
      </w:r>
      <w:r w:rsidR="008F26F4">
        <w:rPr>
          <w:rFonts w:ascii="Arial" w:hAnsi="Arial" w:cs="Arial"/>
          <w:sz w:val="22"/>
          <w:szCs w:val="22"/>
        </w:rPr>
        <w:t>1.</w:t>
      </w:r>
      <w:r w:rsidR="008F26F4" w:rsidRPr="007C4086">
        <w:rPr>
          <w:rFonts w:ascii="Arial" w:hAnsi="Arial" w:cs="Arial"/>
          <w:sz w:val="22"/>
          <w:szCs w:val="22"/>
        </w:rPr>
        <w:t xml:space="preserve"> </w:t>
      </w:r>
      <w:r w:rsidRPr="007C4086">
        <w:rPr>
          <w:rFonts w:ascii="Arial" w:hAnsi="Arial" w:cs="Arial"/>
          <w:sz w:val="22"/>
          <w:szCs w:val="22"/>
        </w:rPr>
        <w:t xml:space="preserve">roku udržitelnosti projektu. </w:t>
      </w:r>
      <w:r w:rsidR="008F26F4" w:rsidRPr="00C16C2E">
        <w:rPr>
          <w:rFonts w:ascii="Arial" w:hAnsi="Arial" w:cs="Arial"/>
          <w:sz w:val="22"/>
          <w:szCs w:val="22"/>
        </w:rPr>
        <w:t xml:space="preserve">Protože žadateli není v okamžiku podání žádosti známo, kdy nastane přesné datum konce 1. roku udržitelnosti, bude datum na projektu orientačně stanoveno jako plánované ukončení realizace projektu + 1 rok a 6 měsíců, což jinak neovlivňuje povinnost příjemce hodnotu vykázat za 12 měsíců </w:t>
      </w:r>
      <w:r w:rsidR="008F26F4">
        <w:rPr>
          <w:rFonts w:ascii="Arial" w:hAnsi="Arial" w:cs="Arial"/>
          <w:sz w:val="22"/>
          <w:szCs w:val="22"/>
        </w:rPr>
        <w:t>1.</w:t>
      </w:r>
      <w:r w:rsidR="008F26F4" w:rsidRPr="00C16C2E">
        <w:rPr>
          <w:rFonts w:ascii="Arial" w:hAnsi="Arial" w:cs="Arial"/>
          <w:sz w:val="22"/>
          <w:szCs w:val="22"/>
        </w:rPr>
        <w:t xml:space="preserve"> roku udržitelnosti</w:t>
      </w:r>
      <w:r w:rsidR="008F26F4">
        <w:rPr>
          <w:rFonts w:ascii="Arial" w:hAnsi="Arial" w:cs="Arial"/>
          <w:sz w:val="22"/>
          <w:szCs w:val="22"/>
        </w:rPr>
        <w:t xml:space="preserve">. </w:t>
      </w:r>
    </w:p>
    <w:p w14:paraId="19D0AEDA" w14:textId="482844CC" w:rsidR="00167D98" w:rsidRPr="009A4CBD" w:rsidRDefault="00167D98" w:rsidP="00167D98">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r w:rsidR="00BF44FC">
        <w:rPr>
          <w:rFonts w:ascii="Arial" w:hAnsi="Arial" w:cs="Arial"/>
          <w:sz w:val="22"/>
          <w:szCs w:val="22"/>
        </w:rPr>
        <w:t xml:space="preserve"> </w:t>
      </w:r>
      <w:r w:rsidR="00BF44FC" w:rsidRPr="00C16C2E">
        <w:rPr>
          <w:rFonts w:ascii="Arial" w:hAnsi="Arial" w:cs="Arial"/>
          <w:sz w:val="22"/>
          <w:szCs w:val="22"/>
        </w:rPr>
        <w:t>Po ukončení realizace projektu již příjemce orientační datum cílové hodnoty neupravuje.</w:t>
      </w:r>
    </w:p>
    <w:p w14:paraId="75D094E5" w14:textId="710591BF" w:rsidR="00167D98" w:rsidRDefault="00167D98" w:rsidP="00167D98">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7E0186">
        <w:rPr>
          <w:rFonts w:ascii="Arial" w:hAnsi="Arial" w:cs="Arial"/>
          <w:sz w:val="22"/>
          <w:szCs w:val="22"/>
        </w:rPr>
        <w:t>S</w:t>
      </w:r>
      <w:r w:rsidRPr="007C4086">
        <w:rPr>
          <w:rFonts w:ascii="Arial" w:hAnsi="Arial" w:cs="Arial"/>
          <w:sz w:val="22"/>
          <w:szCs w:val="22"/>
        </w:rPr>
        <w:t>kutečný počet</w:t>
      </w:r>
      <w:r w:rsidR="00207276" w:rsidRPr="00207276">
        <w:rPr>
          <w:rFonts w:ascii="Arial" w:hAnsi="Arial" w:cs="Arial"/>
          <w:sz w:val="22"/>
          <w:szCs w:val="22"/>
        </w:rPr>
        <w:t xml:space="preserve"> </w:t>
      </w:r>
      <w:r w:rsidR="00207276">
        <w:rPr>
          <w:rFonts w:ascii="Arial" w:hAnsi="Arial" w:cs="Arial"/>
          <w:sz w:val="22"/>
          <w:szCs w:val="22"/>
        </w:rPr>
        <w:t>cestujících přepravených bezemisními vozidly pro veřejnou dopravu</w:t>
      </w:r>
      <w:r w:rsidR="00207276" w:rsidRPr="00FC22B3">
        <w:rPr>
          <w:rFonts w:ascii="Arial" w:hAnsi="Arial" w:cs="Arial"/>
          <w:sz w:val="22"/>
          <w:szCs w:val="22"/>
        </w:rPr>
        <w:t>,</w:t>
      </w:r>
      <w:r w:rsidR="00207276">
        <w:rPr>
          <w:rFonts w:ascii="Arial" w:hAnsi="Arial" w:cs="Arial"/>
          <w:sz w:val="22"/>
          <w:szCs w:val="22"/>
        </w:rPr>
        <w:t xml:space="preserve"> která byla v rámci projektu nakoupena</w:t>
      </w:r>
      <w:r w:rsidR="00FC6F63">
        <w:rPr>
          <w:rFonts w:ascii="Arial" w:hAnsi="Arial" w:cs="Arial"/>
          <w:sz w:val="22"/>
          <w:szCs w:val="22"/>
        </w:rPr>
        <w:t>, za období 1. roku udržitelnosti projektu</w:t>
      </w:r>
      <w:r w:rsidRPr="007C4086">
        <w:rPr>
          <w:rFonts w:ascii="Arial" w:hAnsi="Arial" w:cs="Arial"/>
          <w:sz w:val="22"/>
          <w:szCs w:val="22"/>
        </w:rPr>
        <w:t>.</w:t>
      </w:r>
      <w:r w:rsidRPr="009A4CBD">
        <w:rPr>
          <w:rFonts w:ascii="Arial" w:hAnsi="Arial" w:cs="Arial"/>
          <w:sz w:val="22"/>
          <w:szCs w:val="22"/>
        </w:rPr>
        <w:t xml:space="preserve"> </w:t>
      </w:r>
      <w:r w:rsidRPr="003E3EA1">
        <w:rPr>
          <w:rFonts w:ascii="Arial" w:hAnsi="Arial" w:cs="Arial"/>
          <w:sz w:val="22"/>
          <w:szCs w:val="22"/>
        </w:rPr>
        <w:t xml:space="preserve">Hodnotu je nutné vykázat </w:t>
      </w:r>
      <w:r w:rsidRPr="00FC6F63">
        <w:rPr>
          <w:rFonts w:ascii="Arial" w:hAnsi="Arial" w:cs="Arial"/>
          <w:sz w:val="22"/>
          <w:szCs w:val="22"/>
        </w:rPr>
        <w:t xml:space="preserve">v 1. Zprávě o udržitelnosti projektu ke skutečnému datu, kdy skončil </w:t>
      </w:r>
      <w:r w:rsidR="00FC6F63">
        <w:rPr>
          <w:rFonts w:ascii="Arial" w:hAnsi="Arial" w:cs="Arial"/>
          <w:sz w:val="22"/>
          <w:szCs w:val="22"/>
        </w:rPr>
        <w:t>1.</w:t>
      </w:r>
      <w:r w:rsidR="00FC6F63" w:rsidRPr="00FC6F63">
        <w:rPr>
          <w:rFonts w:ascii="Arial" w:hAnsi="Arial" w:cs="Arial"/>
          <w:sz w:val="22"/>
          <w:szCs w:val="22"/>
        </w:rPr>
        <w:t xml:space="preserve"> </w:t>
      </w:r>
      <w:r w:rsidRPr="00FC6F63">
        <w:rPr>
          <w:rFonts w:ascii="Arial" w:hAnsi="Arial" w:cs="Arial"/>
          <w:sz w:val="22"/>
          <w:szCs w:val="22"/>
        </w:rPr>
        <w:t>rok udržitelnosti projektu</w:t>
      </w:r>
      <w:r w:rsidR="008A54BE">
        <w:rPr>
          <w:rFonts w:ascii="Arial" w:hAnsi="Arial" w:cs="Arial"/>
          <w:sz w:val="22"/>
          <w:szCs w:val="22"/>
        </w:rPr>
        <w:t>.</w:t>
      </w:r>
    </w:p>
    <w:p w14:paraId="5DECFBC4" w14:textId="69CFB5F7" w:rsidR="00167D98" w:rsidRPr="009A4CBD" w:rsidRDefault="00167D98" w:rsidP="00167D98">
      <w:pPr>
        <w:spacing w:after="200" w:line="276" w:lineRule="auto"/>
        <w:jc w:val="both"/>
        <w:rPr>
          <w:rFonts w:ascii="Arial" w:hAnsi="Arial" w:cs="Arial"/>
          <w:sz w:val="22"/>
          <w:szCs w:val="22"/>
        </w:rPr>
      </w:pPr>
      <w:r w:rsidRPr="003E3EA1">
        <w:rPr>
          <w:rFonts w:ascii="Arial" w:hAnsi="Arial" w:cs="Arial"/>
          <w:sz w:val="22"/>
          <w:szCs w:val="22"/>
        </w:rPr>
        <w:t xml:space="preserve">Dosažená hodnota </w:t>
      </w:r>
      <w:r w:rsidR="009522A6">
        <w:rPr>
          <w:rFonts w:ascii="Arial" w:hAnsi="Arial" w:cs="Arial"/>
          <w:sz w:val="22"/>
          <w:szCs w:val="22"/>
        </w:rPr>
        <w:t xml:space="preserve">je stanovena výpočtově a v dalších letech </w:t>
      </w:r>
      <w:r w:rsidRPr="003E3EA1">
        <w:rPr>
          <w:rFonts w:ascii="Arial" w:hAnsi="Arial" w:cs="Arial"/>
          <w:sz w:val="22"/>
          <w:szCs w:val="22"/>
        </w:rPr>
        <w:t>je vykazována ve Zprávách o udržitelnosti projektu pouze v případě změny</w:t>
      </w:r>
      <w:r w:rsidR="009522A6">
        <w:rPr>
          <w:rFonts w:ascii="Arial" w:hAnsi="Arial" w:cs="Arial"/>
          <w:sz w:val="22"/>
          <w:szCs w:val="22"/>
        </w:rPr>
        <w:t xml:space="preserve"> aktivit projektu</w:t>
      </w:r>
      <w:r w:rsidRPr="003E3EA1">
        <w:rPr>
          <w:rFonts w:ascii="Arial" w:hAnsi="Arial" w:cs="Arial"/>
          <w:sz w:val="22"/>
          <w:szCs w:val="22"/>
        </w:rPr>
        <w:t>, a to včetně popisu, kdy a proč ke změně došlo.</w:t>
      </w:r>
    </w:p>
    <w:p w14:paraId="678381AA" w14:textId="77777777" w:rsidR="00167D98" w:rsidRPr="000465C4" w:rsidRDefault="00167D98" w:rsidP="00167D98">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67D98" w:rsidRPr="009A4CBD" w14:paraId="0D611B9F" w14:textId="77777777" w:rsidTr="0086003D">
        <w:trPr>
          <w:trHeight w:val="1793"/>
        </w:trPr>
        <w:tc>
          <w:tcPr>
            <w:tcW w:w="4575" w:type="dxa"/>
          </w:tcPr>
          <w:p w14:paraId="3B125370" w14:textId="77777777" w:rsidR="00167D98" w:rsidRPr="00585E41" w:rsidRDefault="00167D98" w:rsidP="007C4086">
            <w:pPr>
              <w:spacing w:before="120" w:after="120" w:line="271" w:lineRule="auto"/>
              <w:ind w:left="52"/>
              <w:jc w:val="both"/>
              <w:rPr>
                <w:rFonts w:ascii="Arial" w:hAnsi="Arial" w:cs="Arial"/>
                <w:b/>
                <w:bCs/>
                <w:sz w:val="22"/>
                <w:szCs w:val="22"/>
              </w:rPr>
            </w:pPr>
            <w:r w:rsidRPr="00585E41">
              <w:rPr>
                <w:rFonts w:ascii="Arial" w:hAnsi="Arial" w:cs="Arial"/>
                <w:b/>
                <w:bCs/>
                <w:sz w:val="22"/>
                <w:szCs w:val="22"/>
              </w:rPr>
              <w:t>V Závěrečné zprávě o realizaci projektu:</w:t>
            </w:r>
          </w:p>
          <w:p w14:paraId="74695A11" w14:textId="2B9035F1" w:rsidR="00167D98" w:rsidRPr="007C4086" w:rsidRDefault="00402322" w:rsidP="007C4086">
            <w:pPr>
              <w:pStyle w:val="Odstavecseseznamem"/>
              <w:numPr>
                <w:ilvl w:val="0"/>
                <w:numId w:val="36"/>
              </w:numPr>
              <w:spacing w:before="120" w:after="120" w:line="271" w:lineRule="auto"/>
              <w:jc w:val="both"/>
              <w:rPr>
                <w:rFonts w:ascii="Arial" w:hAnsi="Arial" w:cs="Arial"/>
                <w:sz w:val="22"/>
                <w:szCs w:val="22"/>
              </w:rPr>
            </w:pPr>
            <w:r w:rsidRPr="00585E41">
              <w:rPr>
                <w:rFonts w:ascii="Arial" w:hAnsi="Arial" w:cs="Arial"/>
                <w:sz w:val="22"/>
                <w:szCs w:val="22"/>
              </w:rPr>
              <w:t>Indikátor je dokládán až v 1. ZoU, ZoR nemá žádné pevně stanovené materiály.</w:t>
            </w:r>
          </w:p>
        </w:tc>
        <w:tc>
          <w:tcPr>
            <w:tcW w:w="4691" w:type="dxa"/>
          </w:tcPr>
          <w:p w14:paraId="08B13EAE" w14:textId="08AC3EBB" w:rsidR="00167D98" w:rsidRPr="00585E41" w:rsidRDefault="00167D98" w:rsidP="007C4086">
            <w:pPr>
              <w:spacing w:before="120" w:after="120" w:line="271" w:lineRule="auto"/>
              <w:jc w:val="both"/>
              <w:rPr>
                <w:rFonts w:ascii="Arial" w:hAnsi="Arial" w:cs="Arial"/>
                <w:b/>
                <w:bCs/>
                <w:sz w:val="22"/>
                <w:szCs w:val="22"/>
              </w:rPr>
            </w:pPr>
            <w:r w:rsidRPr="00585E41">
              <w:rPr>
                <w:rFonts w:ascii="Arial" w:hAnsi="Arial" w:cs="Arial"/>
                <w:b/>
                <w:bCs/>
                <w:sz w:val="22"/>
                <w:szCs w:val="22"/>
              </w:rPr>
              <w:t>V 1. Zprávě o udržitelnosti projektu:</w:t>
            </w:r>
            <w:r w:rsidRPr="00585E41">
              <w:rPr>
                <w:rFonts w:ascii="Arial" w:hAnsi="Arial" w:cs="Arial"/>
                <w:b/>
                <w:bCs/>
                <w:sz w:val="28"/>
                <w:szCs w:val="28"/>
              </w:rPr>
              <w:t xml:space="preserve"> </w:t>
            </w:r>
          </w:p>
          <w:p w14:paraId="238DAE36" w14:textId="1461780C" w:rsidR="00167D98" w:rsidRPr="007C4086" w:rsidRDefault="00996AA7" w:rsidP="007C4086">
            <w:pPr>
              <w:pStyle w:val="Odstavecseseznamem"/>
              <w:numPr>
                <w:ilvl w:val="0"/>
                <w:numId w:val="36"/>
              </w:numPr>
              <w:spacing w:before="120" w:after="120" w:line="271" w:lineRule="auto"/>
              <w:rPr>
                <w:rFonts w:ascii="Arial" w:hAnsi="Arial" w:cs="Arial"/>
                <w:b/>
                <w:bCs/>
                <w:sz w:val="22"/>
                <w:szCs w:val="22"/>
              </w:rPr>
            </w:pPr>
            <w:r w:rsidRPr="00585E41">
              <w:rPr>
                <w:rFonts w:ascii="Arial" w:hAnsi="Arial" w:cs="Arial"/>
                <w:sz w:val="22"/>
                <w:szCs w:val="22"/>
              </w:rPr>
              <w:t xml:space="preserve">Výpočet dosažené hodnoty indikátoru 749 001 v souladu s metodickým listem a analogicky s výpočtem </w:t>
            </w:r>
            <w:r w:rsidR="00B37B2E" w:rsidRPr="00585E41">
              <w:rPr>
                <w:rFonts w:ascii="Arial" w:hAnsi="Arial" w:cs="Arial"/>
                <w:sz w:val="22"/>
                <w:szCs w:val="22"/>
              </w:rPr>
              <w:t>výchozí</w:t>
            </w:r>
            <w:r w:rsidRPr="00585E41">
              <w:rPr>
                <w:rFonts w:ascii="Arial" w:hAnsi="Arial" w:cs="Arial"/>
                <w:sz w:val="22"/>
                <w:szCs w:val="22"/>
              </w:rPr>
              <w:t xml:space="preserve"> hodnoty indikátoru 749 001 ve studii proveditelnosti</w:t>
            </w:r>
          </w:p>
        </w:tc>
      </w:tr>
    </w:tbl>
    <w:p w14:paraId="616D599C" w14:textId="7F78AC9B" w:rsidR="00167D98" w:rsidRPr="009A4CBD" w:rsidRDefault="00167D98" w:rsidP="00167D98">
      <w:pPr>
        <w:spacing w:before="120" w:after="200" w:line="276" w:lineRule="auto"/>
        <w:jc w:val="both"/>
        <w:rPr>
          <w:rFonts w:ascii="Arial" w:hAnsi="Arial" w:cs="Arial"/>
          <w:sz w:val="22"/>
          <w:szCs w:val="22"/>
        </w:rPr>
      </w:pPr>
      <w:r w:rsidRPr="009A4CBD">
        <w:rPr>
          <w:rFonts w:ascii="Arial" w:hAnsi="Arial" w:cs="Arial"/>
          <w:sz w:val="22"/>
          <w:szCs w:val="22"/>
        </w:rPr>
        <w:t xml:space="preserve">Je </w:t>
      </w:r>
      <w:r w:rsidRPr="00585E41">
        <w:rPr>
          <w:rFonts w:ascii="Arial" w:hAnsi="Arial" w:cs="Arial"/>
          <w:sz w:val="22"/>
          <w:szCs w:val="22"/>
        </w:rPr>
        <w:t xml:space="preserve">nutné doložit </w:t>
      </w:r>
      <w:r w:rsidRPr="007C4086">
        <w:rPr>
          <w:rFonts w:ascii="Arial" w:hAnsi="Arial" w:cs="Arial"/>
          <w:sz w:val="22"/>
          <w:szCs w:val="22"/>
        </w:rPr>
        <w:t xml:space="preserve">všechny </w:t>
      </w:r>
      <w:r w:rsidRPr="00585E41">
        <w:rPr>
          <w:rFonts w:ascii="Arial" w:hAnsi="Arial" w:cs="Arial"/>
          <w:sz w:val="22"/>
          <w:szCs w:val="22"/>
        </w:rPr>
        <w:t xml:space="preserve">uvedené dokumenty. Pokud v době udržitelnosti dojde ke </w:t>
      </w:r>
      <w:r w:rsidR="00705348" w:rsidRPr="00585E41">
        <w:rPr>
          <w:rFonts w:ascii="Arial" w:hAnsi="Arial" w:cs="Arial"/>
          <w:sz w:val="22"/>
          <w:szCs w:val="22"/>
        </w:rPr>
        <w:t>změně aktivit projektu</w:t>
      </w:r>
      <w:r w:rsidRPr="00585E41">
        <w:rPr>
          <w:rFonts w:ascii="Arial" w:hAnsi="Arial" w:cs="Arial"/>
          <w:sz w:val="22"/>
          <w:szCs w:val="22"/>
        </w:rPr>
        <w:t xml:space="preserve">, bude v nejbližší následující Zprávě o udržitelnosti </w:t>
      </w:r>
      <w:r w:rsidR="007E0186" w:rsidRPr="00585E41">
        <w:rPr>
          <w:rFonts w:ascii="Arial" w:hAnsi="Arial" w:cs="Arial"/>
          <w:sz w:val="22"/>
          <w:szCs w:val="22"/>
        </w:rPr>
        <w:t xml:space="preserve">projektu </w:t>
      </w:r>
      <w:r w:rsidRPr="00585E41">
        <w:rPr>
          <w:rFonts w:ascii="Arial" w:hAnsi="Arial" w:cs="Arial"/>
          <w:sz w:val="22"/>
          <w:szCs w:val="22"/>
        </w:rPr>
        <w:t>vykázána aktualizovaná hodnota, včetně data, od kterého platí. Zároveň budou opětovně dodány materiály pro její ověření.</w:t>
      </w:r>
    </w:p>
    <w:p w14:paraId="3B138E03" w14:textId="77777777" w:rsidR="00167D98" w:rsidRPr="000465C4" w:rsidRDefault="00167D98" w:rsidP="00167D98">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E90205E" w14:textId="5210CABC" w:rsidR="008536A0" w:rsidRPr="008536A0" w:rsidRDefault="008536A0" w:rsidP="008536A0">
      <w:pPr>
        <w:keepNext/>
        <w:spacing w:line="276" w:lineRule="auto"/>
        <w:jc w:val="both"/>
        <w:rPr>
          <w:rFonts w:ascii="Arial" w:hAnsi="Arial" w:cs="Arial"/>
          <w:sz w:val="22"/>
          <w:szCs w:val="22"/>
        </w:rPr>
      </w:pPr>
      <w:r w:rsidRPr="008536A0">
        <w:rPr>
          <w:rFonts w:ascii="Arial" w:hAnsi="Arial" w:cs="Arial"/>
          <w:sz w:val="22"/>
          <w:szCs w:val="22"/>
        </w:rPr>
        <w:t>Nenaplnění cílové hodnoty indikátoru není sankcionováno, zejména s přihlédnutím k faktu, ž</w:t>
      </w:r>
      <w:r w:rsidR="00617BA5">
        <w:rPr>
          <w:rFonts w:ascii="Arial" w:hAnsi="Arial" w:cs="Arial"/>
          <w:sz w:val="22"/>
          <w:szCs w:val="22"/>
        </w:rPr>
        <w:t>e hodnota je stanovena výpočtově</w:t>
      </w:r>
      <w:r w:rsidRPr="008536A0">
        <w:rPr>
          <w:rFonts w:ascii="Arial" w:hAnsi="Arial" w:cs="Arial"/>
          <w:sz w:val="22"/>
          <w:szCs w:val="22"/>
        </w:rPr>
        <w:t>. Pokud se během realizace projektu objeví skutečnosti, které povedou ke změně cílové hodnoty, je možné ze strany příjemce iniciovat změnové řízení, kde příjemce zdůvodní a popíše výpočet změněné cílové hodnoty indikátoru.</w:t>
      </w:r>
    </w:p>
    <w:p w14:paraId="75CA3F5C" w14:textId="1F9453DB" w:rsidR="005A073D" w:rsidRDefault="008536A0" w:rsidP="007C4086">
      <w:pPr>
        <w:spacing w:before="120" w:after="200" w:line="276" w:lineRule="auto"/>
        <w:jc w:val="both"/>
        <w:rPr>
          <w:rFonts w:ascii="Arial" w:hAnsi="Arial" w:cs="Arial"/>
          <w:sz w:val="22"/>
          <w:szCs w:val="22"/>
        </w:rPr>
      </w:pPr>
      <w:r w:rsidRPr="008536A0">
        <w:rPr>
          <w:rFonts w:ascii="Arial" w:hAnsi="Arial" w:cs="Arial"/>
          <w:sz w:val="22"/>
          <w:szCs w:val="22"/>
        </w:rPr>
        <w:t>V době udržitelnosti již nelze cílovou hodnotu upravit a zůstává zafixovaná ve výši platné k datu skutečného ukončení realizace projektu.</w:t>
      </w:r>
    </w:p>
    <w:p w14:paraId="2F5C3A24" w14:textId="121DE288" w:rsidR="00167D98" w:rsidRDefault="00167D98" w:rsidP="007C4086">
      <w:pPr>
        <w:spacing w:before="120" w:after="200" w:line="276" w:lineRule="auto"/>
        <w:jc w:val="both"/>
        <w:rPr>
          <w:rFonts w:ascii="Arial" w:hAnsi="Arial" w:cs="Arial"/>
          <w:sz w:val="22"/>
          <w:szCs w:val="22"/>
        </w:rPr>
      </w:pPr>
    </w:p>
    <w:p w14:paraId="002F350C" w14:textId="77777777" w:rsidR="00167D98" w:rsidRPr="000465C4" w:rsidRDefault="00167D98" w:rsidP="007C4086">
      <w:pPr>
        <w:spacing w:before="120" w:after="120" w:line="276" w:lineRule="auto"/>
        <w:jc w:val="both"/>
        <w:rPr>
          <w:rStyle w:val="Zdraznnintenzivn"/>
          <w:rFonts w:ascii="Arial" w:eastAsiaTheme="minorHAnsi" w:hAnsi="Arial" w:cs="Arial"/>
          <w:b/>
          <w:bCs/>
          <w:caps/>
          <w:color w:val="31849B" w:themeColor="accent5" w:themeShade="BF"/>
          <w:lang w:eastAsia="en-US"/>
        </w:rPr>
      </w:pPr>
      <w:r w:rsidRPr="007C4086">
        <w:rPr>
          <w:rStyle w:val="Zdraznnintenzivn"/>
          <w:rFonts w:ascii="Arial" w:eastAsiaTheme="minorHAnsi" w:hAnsi="Arial" w:cs="Arial"/>
          <w:b/>
          <w:bCs/>
          <w:caps/>
          <w:color w:val="31849B" w:themeColor="accent5" w:themeShade="BF"/>
          <w:lang w:eastAsia="en-US"/>
        </w:rPr>
        <w:t>Návod na Výpočet</w:t>
      </w:r>
    </w:p>
    <w:p w14:paraId="5A02ABC2" w14:textId="3ADD8015" w:rsidR="00276F9F" w:rsidRPr="00785FD1" w:rsidRDefault="00276F9F" w:rsidP="007C4086">
      <w:pPr>
        <w:spacing w:before="120" w:after="120" w:line="276" w:lineRule="auto"/>
        <w:jc w:val="both"/>
        <w:rPr>
          <w:rFonts w:ascii="Arial" w:hAnsi="Arial" w:cs="Arial"/>
          <w:sz w:val="22"/>
          <w:szCs w:val="22"/>
        </w:rPr>
      </w:pPr>
      <w:r w:rsidRPr="00785FD1">
        <w:rPr>
          <w:rFonts w:ascii="Arial" w:hAnsi="Arial" w:cs="Arial"/>
          <w:sz w:val="22"/>
          <w:szCs w:val="22"/>
        </w:rPr>
        <w:t xml:space="preserve">Výchozí hodnotu </w:t>
      </w:r>
      <w:r w:rsidR="0093115C" w:rsidRPr="00785FD1">
        <w:rPr>
          <w:rFonts w:ascii="Arial" w:hAnsi="Arial" w:cs="Arial"/>
          <w:sz w:val="22"/>
          <w:szCs w:val="22"/>
        </w:rPr>
        <w:t xml:space="preserve">indikátoru </w:t>
      </w:r>
      <w:r w:rsidRPr="00785FD1">
        <w:rPr>
          <w:rFonts w:ascii="Arial" w:hAnsi="Arial" w:cs="Arial"/>
          <w:sz w:val="22"/>
          <w:szCs w:val="22"/>
        </w:rPr>
        <w:t xml:space="preserve">žadatel stanoví na základě libovolné relevantní metody, kterou popíše (např. použití automatických sčítačů, přepočet z dat manuálního </w:t>
      </w:r>
      <w:r w:rsidR="00A64E8A" w:rsidRPr="00785FD1">
        <w:rPr>
          <w:rFonts w:ascii="Arial" w:hAnsi="Arial" w:cs="Arial"/>
          <w:sz w:val="22"/>
          <w:szCs w:val="22"/>
        </w:rPr>
        <w:t xml:space="preserve">nebo automatického reprezentativního </w:t>
      </w:r>
      <w:r w:rsidRPr="00785FD1">
        <w:rPr>
          <w:rFonts w:ascii="Arial" w:hAnsi="Arial" w:cs="Arial"/>
          <w:sz w:val="22"/>
          <w:szCs w:val="22"/>
        </w:rPr>
        <w:t xml:space="preserve">sčítání, přepočet z jiných </w:t>
      </w:r>
      <w:r w:rsidR="0019763A" w:rsidRPr="00785FD1">
        <w:rPr>
          <w:rFonts w:ascii="Arial" w:hAnsi="Arial" w:cs="Arial"/>
          <w:sz w:val="22"/>
          <w:szCs w:val="22"/>
        </w:rPr>
        <w:t xml:space="preserve">přepravních </w:t>
      </w:r>
      <w:r w:rsidRPr="00785FD1">
        <w:rPr>
          <w:rFonts w:ascii="Arial" w:hAnsi="Arial" w:cs="Arial"/>
          <w:sz w:val="22"/>
          <w:szCs w:val="22"/>
        </w:rPr>
        <w:t>dat, který</w:t>
      </w:r>
      <w:r w:rsidR="0019763A" w:rsidRPr="00785FD1">
        <w:rPr>
          <w:rFonts w:ascii="Arial" w:hAnsi="Arial" w:cs="Arial"/>
          <w:sz w:val="22"/>
          <w:szCs w:val="22"/>
        </w:rPr>
        <w:t>mi dopravci disponují</w:t>
      </w:r>
      <w:r w:rsidR="00611E12" w:rsidRPr="00785FD1">
        <w:rPr>
          <w:rFonts w:ascii="Arial" w:hAnsi="Arial" w:cs="Arial"/>
          <w:sz w:val="22"/>
          <w:szCs w:val="22"/>
        </w:rPr>
        <w:t>)</w:t>
      </w:r>
      <w:r w:rsidR="0093115C" w:rsidRPr="00785FD1">
        <w:rPr>
          <w:rFonts w:ascii="Arial" w:hAnsi="Arial" w:cs="Arial"/>
          <w:sz w:val="22"/>
          <w:szCs w:val="22"/>
        </w:rPr>
        <w:t>. Vhodnost metody je třeba zvážit také s ohledem na povinnost aplikace stejné metody ke stanovení dosažené hodnoty indikátoru.</w:t>
      </w:r>
    </w:p>
    <w:p w14:paraId="7727D0F8" w14:textId="0B56965D" w:rsidR="0093115C" w:rsidRPr="00785FD1" w:rsidRDefault="00A30866" w:rsidP="007C4086">
      <w:pPr>
        <w:spacing w:before="120" w:after="120" w:line="276" w:lineRule="auto"/>
        <w:jc w:val="both"/>
        <w:rPr>
          <w:rFonts w:ascii="Arial" w:hAnsi="Arial" w:cs="Arial"/>
          <w:sz w:val="22"/>
          <w:szCs w:val="22"/>
        </w:rPr>
      </w:pPr>
      <w:r w:rsidRPr="00785FD1">
        <w:rPr>
          <w:rFonts w:ascii="Arial" w:hAnsi="Arial" w:cs="Arial"/>
          <w:sz w:val="22"/>
          <w:szCs w:val="22"/>
        </w:rPr>
        <w:t>C</w:t>
      </w:r>
      <w:r w:rsidR="00A45C76" w:rsidRPr="00785FD1">
        <w:rPr>
          <w:rFonts w:ascii="Arial" w:hAnsi="Arial" w:cs="Arial"/>
          <w:sz w:val="22"/>
          <w:szCs w:val="22"/>
        </w:rPr>
        <w:t>ílov</w:t>
      </w:r>
      <w:r w:rsidRPr="00785FD1">
        <w:rPr>
          <w:rFonts w:ascii="Arial" w:hAnsi="Arial" w:cs="Arial"/>
          <w:sz w:val="22"/>
          <w:szCs w:val="22"/>
        </w:rPr>
        <w:t xml:space="preserve">ou </w:t>
      </w:r>
      <w:r w:rsidR="00A45C76" w:rsidRPr="00785FD1">
        <w:rPr>
          <w:rFonts w:ascii="Arial" w:hAnsi="Arial" w:cs="Arial"/>
          <w:sz w:val="22"/>
          <w:szCs w:val="22"/>
        </w:rPr>
        <w:t>hodnot</w:t>
      </w:r>
      <w:r w:rsidRPr="00785FD1">
        <w:rPr>
          <w:rFonts w:ascii="Arial" w:hAnsi="Arial" w:cs="Arial"/>
          <w:sz w:val="22"/>
          <w:szCs w:val="22"/>
        </w:rPr>
        <w:t>u</w:t>
      </w:r>
      <w:r w:rsidR="00A45C76" w:rsidRPr="00785FD1">
        <w:rPr>
          <w:rFonts w:ascii="Arial" w:hAnsi="Arial" w:cs="Arial"/>
          <w:sz w:val="22"/>
          <w:szCs w:val="22"/>
        </w:rPr>
        <w:t xml:space="preserve"> indikátoru </w:t>
      </w:r>
      <w:r w:rsidRPr="00785FD1">
        <w:rPr>
          <w:rFonts w:ascii="Arial" w:hAnsi="Arial" w:cs="Arial"/>
          <w:sz w:val="22"/>
          <w:szCs w:val="22"/>
        </w:rPr>
        <w:t xml:space="preserve">musí </w:t>
      </w:r>
      <w:r w:rsidR="00A45C76" w:rsidRPr="00785FD1">
        <w:rPr>
          <w:rFonts w:ascii="Arial" w:hAnsi="Arial" w:cs="Arial"/>
          <w:sz w:val="22"/>
          <w:szCs w:val="22"/>
        </w:rPr>
        <w:t xml:space="preserve">žadatel </w:t>
      </w:r>
      <w:r w:rsidRPr="00785FD1">
        <w:rPr>
          <w:rFonts w:ascii="Arial" w:hAnsi="Arial" w:cs="Arial"/>
          <w:sz w:val="22"/>
          <w:szCs w:val="22"/>
        </w:rPr>
        <w:t>odhadnout na základě relevantní metody, kterou popíše (např. použití nástrojů pro modelování dopravy, kvalifikovaného odhadu).</w:t>
      </w:r>
    </w:p>
    <w:p w14:paraId="493E248A" w14:textId="466746AE" w:rsidR="00785FD1" w:rsidRPr="00785FD1" w:rsidRDefault="00A91A6E" w:rsidP="007C4086">
      <w:pPr>
        <w:spacing w:before="120" w:after="120" w:line="276" w:lineRule="auto"/>
        <w:jc w:val="both"/>
        <w:rPr>
          <w:rFonts w:ascii="Arial" w:hAnsi="Arial" w:cs="Arial"/>
          <w:sz w:val="22"/>
          <w:szCs w:val="22"/>
        </w:rPr>
      </w:pPr>
      <w:r w:rsidRPr="00785FD1">
        <w:rPr>
          <w:rFonts w:ascii="Arial" w:hAnsi="Arial" w:cs="Arial"/>
          <w:sz w:val="22"/>
          <w:szCs w:val="22"/>
        </w:rPr>
        <w:t xml:space="preserve">Dosaženou hodnotu indikátoru žadatel stanoví s použitím shodné metody jako při stanovení výchozí hodnoty, aby byly obě hodnoty vzájemně porovnatelné. Pokud nebude z objektivních důvodů možné </w:t>
      </w:r>
      <w:r w:rsidR="00D45BB5" w:rsidRPr="00785FD1">
        <w:rPr>
          <w:rFonts w:ascii="Arial" w:hAnsi="Arial" w:cs="Arial"/>
          <w:sz w:val="22"/>
          <w:szCs w:val="22"/>
        </w:rPr>
        <w:t xml:space="preserve">aplikovat shodnou metodu, žadatel </w:t>
      </w:r>
      <w:r w:rsidR="00B37B2E" w:rsidRPr="00785FD1">
        <w:rPr>
          <w:rFonts w:ascii="Arial" w:hAnsi="Arial" w:cs="Arial"/>
          <w:sz w:val="22"/>
          <w:szCs w:val="22"/>
        </w:rPr>
        <w:t xml:space="preserve">důkladně popíše a </w:t>
      </w:r>
      <w:r w:rsidR="00D45BB5" w:rsidRPr="00785FD1">
        <w:rPr>
          <w:rFonts w:ascii="Arial" w:hAnsi="Arial" w:cs="Arial"/>
          <w:sz w:val="22"/>
          <w:szCs w:val="22"/>
        </w:rPr>
        <w:t>použije takovou náhradní metodu, která</w:t>
      </w:r>
      <w:r w:rsidR="00B37B2E" w:rsidRPr="00785FD1">
        <w:rPr>
          <w:rFonts w:ascii="Arial" w:hAnsi="Arial" w:cs="Arial"/>
          <w:sz w:val="22"/>
          <w:szCs w:val="22"/>
        </w:rPr>
        <w:t xml:space="preserve"> zachová porovnatelnost obou hodnot</w:t>
      </w:r>
      <w:r w:rsidR="00B449D8" w:rsidRPr="00785FD1">
        <w:rPr>
          <w:rFonts w:ascii="Arial" w:hAnsi="Arial" w:cs="Arial"/>
          <w:sz w:val="22"/>
          <w:szCs w:val="22"/>
        </w:rPr>
        <w:t>.</w:t>
      </w:r>
    </w:p>
    <w:p w14:paraId="7039E7A0" w14:textId="302284C6" w:rsidR="007E0186" w:rsidRDefault="00C42A1D" w:rsidP="007E0186">
      <w:pPr>
        <w:spacing w:before="120" w:after="120" w:line="276" w:lineRule="auto"/>
        <w:jc w:val="both"/>
        <w:rPr>
          <w:rFonts w:ascii="Arial" w:hAnsi="Arial" w:cs="Arial"/>
          <w:sz w:val="22"/>
          <w:szCs w:val="22"/>
        </w:rPr>
      </w:pPr>
      <w:r w:rsidRPr="00785FD1">
        <w:rPr>
          <w:rFonts w:ascii="Arial" w:hAnsi="Arial" w:cs="Arial"/>
          <w:sz w:val="22"/>
          <w:szCs w:val="22"/>
        </w:rPr>
        <w:t>Vykazování hodnot za celou síť veřejné dopravy, resp. celou síť dan</w:t>
      </w:r>
      <w:r w:rsidR="00874F83" w:rsidRPr="00785FD1">
        <w:rPr>
          <w:rFonts w:ascii="Arial" w:hAnsi="Arial" w:cs="Arial"/>
          <w:sz w:val="22"/>
          <w:szCs w:val="22"/>
        </w:rPr>
        <w:t>ého</w:t>
      </w:r>
      <w:r w:rsidRPr="00785FD1">
        <w:rPr>
          <w:rFonts w:ascii="Arial" w:hAnsi="Arial" w:cs="Arial"/>
          <w:sz w:val="22"/>
          <w:szCs w:val="22"/>
        </w:rPr>
        <w:t xml:space="preserve"> dopravce, je možné jen t</w:t>
      </w:r>
      <w:r w:rsidR="00874F83" w:rsidRPr="00785FD1">
        <w:rPr>
          <w:rFonts w:ascii="Arial" w:hAnsi="Arial" w:cs="Arial"/>
          <w:sz w:val="22"/>
          <w:szCs w:val="22"/>
        </w:rPr>
        <w:t>ehdy, když je tato síť obsluhována výhradně pořízenými bezemisními vozidly.</w:t>
      </w:r>
    </w:p>
    <w:p w14:paraId="2C35FAE0" w14:textId="77777777" w:rsidR="007E0186" w:rsidRDefault="007E0186">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6E24ED" w:rsidRPr="00CE6BEE" w14:paraId="6A0C1C54" w14:textId="77777777" w:rsidTr="0086003D">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A1D1DC7" w14:textId="77777777" w:rsidR="006E24ED" w:rsidRPr="000465C4" w:rsidRDefault="006E24ED" w:rsidP="0086003D">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6E24ED" w:rsidRPr="00CE6BEE" w14:paraId="1147224D" w14:textId="77777777" w:rsidTr="0086003D">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A7B5D4" w14:textId="77777777" w:rsidR="006E24ED" w:rsidRPr="00C81922" w:rsidRDefault="006E24ED" w:rsidP="0086003D">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F774C2" w14:textId="77777777" w:rsidR="006E24ED" w:rsidRPr="00C81922" w:rsidRDefault="006E24ED" w:rsidP="0086003D">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361 113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 xml:space="preserve">Množství odstraněných </w:t>
            </w:r>
            <w:bookmarkStart w:id="7" w:name="_Hlk110586957"/>
            <w:r>
              <w:rPr>
                <w:rFonts w:ascii="Arial" w:eastAsiaTheme="minorHAnsi" w:hAnsi="Arial" w:cs="Arial"/>
                <w:b/>
                <w:bCs/>
                <w:color w:val="000000"/>
                <w:lang w:eastAsia="en-US"/>
              </w:rPr>
              <w:t xml:space="preserve">emisí </w:t>
            </w:r>
            <w:bookmarkStart w:id="8" w:name="_Hlk114137938"/>
            <w:r>
              <w:rPr>
                <w:rFonts w:ascii="Arial" w:eastAsiaTheme="minorHAnsi" w:hAnsi="Arial" w:cs="Arial"/>
                <w:b/>
                <w:bCs/>
                <w:color w:val="000000"/>
                <w:lang w:eastAsia="en-US"/>
              </w:rPr>
              <w:t>primárních PM2,5 a prekurzorů sekundárních PM2,5</w:t>
            </w:r>
            <w:bookmarkEnd w:id="7"/>
            <w:bookmarkEnd w:id="8"/>
          </w:p>
        </w:tc>
      </w:tr>
      <w:tr w:rsidR="006E24ED" w:rsidRPr="00AB1542" w14:paraId="54560042" w14:textId="77777777" w:rsidTr="0086003D">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0FBA60F" w14:textId="77777777" w:rsidR="006E24ED" w:rsidRPr="00C81922" w:rsidRDefault="006E24ED" w:rsidP="0086003D">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11E6F3C" w14:textId="77777777" w:rsidR="006E24ED" w:rsidRPr="00C81922" w:rsidRDefault="006E24ED"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79E05ED" w14:textId="77777777" w:rsidR="006E24ED" w:rsidRPr="00C81922" w:rsidRDefault="006E24ED"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6E24ED" w:rsidRPr="00AB1542" w14:paraId="4D8C74D0" w14:textId="77777777" w:rsidTr="0086003D">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254BAEF" w14:textId="77777777" w:rsidR="006E24ED" w:rsidRPr="00C81922" w:rsidRDefault="006E24ED"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794219E" w14:textId="77777777" w:rsidR="006E24ED" w:rsidRPr="00C81922" w:rsidRDefault="006E24ED" w:rsidP="0086003D">
            <w:pPr>
              <w:pStyle w:val="Nadpis1"/>
              <w:spacing w:before="0" w:after="0"/>
              <w:ind w:left="57" w:right="57"/>
              <w:rPr>
                <w:rFonts w:ascii="Arial" w:hAnsi="Arial" w:cs="Arial"/>
                <w:caps w:val="0"/>
                <w:sz w:val="22"/>
                <w:szCs w:val="22"/>
              </w:rPr>
            </w:pPr>
            <w:r>
              <w:rPr>
                <w:rFonts w:ascii="Arial" w:hAnsi="Arial" w:cs="Arial"/>
                <w:caps w:val="0"/>
              </w:rPr>
              <w:t>t/rok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8DA661E" w14:textId="77777777" w:rsidR="006E24ED" w:rsidRPr="00C81922" w:rsidRDefault="006E24ED" w:rsidP="0086003D">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206A3E02" w14:textId="77777777" w:rsidR="006E24ED" w:rsidRPr="00AB1542" w:rsidRDefault="006E24ED" w:rsidP="006E24ED">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1ECA7D09" w14:textId="7DA68497" w:rsidR="00C45F6A" w:rsidRDefault="006E24ED" w:rsidP="006E24ED">
      <w:pPr>
        <w:spacing w:after="200" w:line="276" w:lineRule="auto"/>
        <w:jc w:val="both"/>
        <w:rPr>
          <w:rFonts w:ascii="Arial" w:hAnsi="Arial" w:cs="Arial"/>
          <w:sz w:val="22"/>
          <w:szCs w:val="22"/>
        </w:rPr>
      </w:pPr>
      <w:r>
        <w:rPr>
          <w:rFonts w:ascii="Arial" w:hAnsi="Arial" w:cs="Arial"/>
          <w:sz w:val="22"/>
          <w:szCs w:val="22"/>
        </w:rPr>
        <w:t xml:space="preserve">Celkové roční emise </w:t>
      </w:r>
      <w:bookmarkStart w:id="9" w:name="_Hlk114137984"/>
      <w:r>
        <w:rPr>
          <w:rFonts w:ascii="Arial" w:hAnsi="Arial" w:cs="Arial"/>
          <w:sz w:val="22"/>
          <w:szCs w:val="22"/>
        </w:rPr>
        <w:t xml:space="preserve">primárních částic PM2,5 a emise oxidů dusíků, oxidu siřičitého, amoniaku a těkavých organických látek jako prekurzorů pro vznik sekundárních prachových částic </w:t>
      </w:r>
      <w:bookmarkEnd w:id="9"/>
      <w:r>
        <w:rPr>
          <w:rFonts w:ascii="Arial" w:hAnsi="Arial" w:cs="Arial"/>
          <w:sz w:val="22"/>
          <w:szCs w:val="22"/>
        </w:rPr>
        <w:t>v tunách za rok. Hodnota indikátoru se získá součtem celkových ročních emisí PM2,5 a prekurzorů sekundárních částic PM2,5 v tunách násobených jejich faktorem potenciálu tvorby částic dle níže uvedeného vzorce.</w:t>
      </w:r>
    </w:p>
    <w:p w14:paraId="26D9A287" w14:textId="53B6D44D" w:rsidR="006E24ED" w:rsidRPr="009A4CBD" w:rsidRDefault="006E24ED" w:rsidP="006E24ED">
      <w:pPr>
        <w:spacing w:after="200" w:line="276" w:lineRule="auto"/>
        <w:jc w:val="both"/>
        <w:rPr>
          <w:rFonts w:ascii="Arial" w:hAnsi="Arial" w:cs="Arial"/>
          <w:sz w:val="22"/>
          <w:szCs w:val="22"/>
        </w:rPr>
      </w:pPr>
      <w:r>
        <w:rPr>
          <w:rFonts w:ascii="Arial" w:hAnsi="Arial" w:cs="Arial"/>
          <w:sz w:val="22"/>
          <w:szCs w:val="22"/>
        </w:rPr>
        <w:t>EPS PM2,5 [t/rok] = 1 x snížení PM2,5 [t/rok] + 0,067 x snížení NOx [t/rok] + 0,298 x snížení SO2 [t/rok] + 0,194 x snížení NH3[t/rok] + 0,009 x snížení VOC [t/rok]</w:t>
      </w:r>
    </w:p>
    <w:p w14:paraId="063CD9AE" w14:textId="77777777" w:rsidR="006E24ED" w:rsidRPr="000465C4" w:rsidRDefault="006E24ED" w:rsidP="006E24ED">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707FE5CE" w14:textId="77777777" w:rsidR="006F4963" w:rsidRPr="00D27F55" w:rsidRDefault="006F4963" w:rsidP="006F4963">
      <w:pPr>
        <w:spacing w:after="240"/>
        <w:jc w:val="both"/>
        <w:rPr>
          <w:rFonts w:ascii="Arial" w:hAnsi="Arial" w:cs="Arial"/>
          <w:sz w:val="22"/>
          <w:szCs w:val="22"/>
        </w:rPr>
      </w:pPr>
      <w:r w:rsidRPr="009A4CBD">
        <w:rPr>
          <w:rFonts w:ascii="Arial" w:hAnsi="Arial" w:cs="Arial"/>
          <w:sz w:val="22"/>
          <w:szCs w:val="22"/>
        </w:rPr>
        <w:t xml:space="preserve">Indikátor je </w:t>
      </w:r>
      <w:r w:rsidRPr="001721EC">
        <w:rPr>
          <w:rFonts w:ascii="Arial" w:hAnsi="Arial" w:cs="Arial"/>
          <w:sz w:val="22"/>
          <w:szCs w:val="22"/>
        </w:rPr>
        <w:t xml:space="preserve">povinný k výběru </w:t>
      </w:r>
      <w:r w:rsidRPr="00FC77EB">
        <w:rPr>
          <w:rFonts w:ascii="Arial" w:hAnsi="Arial" w:cs="Arial"/>
          <w:sz w:val="22"/>
          <w:szCs w:val="22"/>
        </w:rPr>
        <w:t xml:space="preserve">pro </w:t>
      </w:r>
      <w:r w:rsidRPr="001721EC">
        <w:rPr>
          <w:rFonts w:ascii="Arial" w:hAnsi="Arial" w:cs="Arial"/>
          <w:sz w:val="22"/>
          <w:szCs w:val="22"/>
        </w:rPr>
        <w:t>všechny žádosti o podporu</w:t>
      </w:r>
      <w:r w:rsidRPr="00FC77EB">
        <w:rPr>
          <w:rFonts w:ascii="Arial" w:hAnsi="Arial" w:cs="Arial"/>
          <w:sz w:val="22"/>
          <w:szCs w:val="22"/>
        </w:rPr>
        <w:t xml:space="preserve">. </w:t>
      </w:r>
    </w:p>
    <w:p w14:paraId="75A0064B" w14:textId="77777777" w:rsidR="006F4963" w:rsidRPr="009A4CBD" w:rsidRDefault="006F4963" w:rsidP="006F4963">
      <w:pPr>
        <w:spacing w:before="240" w:after="240"/>
        <w:jc w:val="both"/>
        <w:rPr>
          <w:rFonts w:ascii="Arial" w:hAnsi="Arial" w:cs="Arial"/>
          <w:sz w:val="22"/>
          <w:szCs w:val="22"/>
        </w:rPr>
      </w:pPr>
      <w:r w:rsidRPr="009A4CBD">
        <w:rPr>
          <w:rFonts w:ascii="Arial" w:hAnsi="Arial" w:cs="Arial"/>
          <w:sz w:val="22"/>
          <w:szCs w:val="22"/>
        </w:rPr>
        <w:t xml:space="preserve">Hodnota je vykazována </w:t>
      </w:r>
      <w:r w:rsidRPr="001721EC">
        <w:rPr>
          <w:rFonts w:ascii="Arial" w:hAnsi="Arial" w:cs="Arial"/>
          <w:sz w:val="22"/>
          <w:szCs w:val="22"/>
        </w:rPr>
        <w:t>s přesností na 3 desetinná místa</w:t>
      </w:r>
      <w:r>
        <w:rPr>
          <w:rFonts w:ascii="Arial" w:hAnsi="Arial" w:cs="Arial"/>
          <w:sz w:val="22"/>
          <w:szCs w:val="22"/>
        </w:rPr>
        <w:t xml:space="preserve"> a je stanovena dle pokynů dále v tomto ML</w:t>
      </w:r>
      <w:r w:rsidRPr="001721EC">
        <w:rPr>
          <w:rFonts w:ascii="Arial" w:hAnsi="Arial" w:cs="Arial"/>
          <w:sz w:val="22"/>
          <w:szCs w:val="22"/>
        </w:rPr>
        <w:t>.</w:t>
      </w:r>
    </w:p>
    <w:p w14:paraId="569FAAE9" w14:textId="77777777" w:rsidR="006E24ED" w:rsidRDefault="006E24ED" w:rsidP="006E24ED">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466C7F24" w14:textId="6F7E20B2" w:rsidR="006E24ED" w:rsidRDefault="006E24ED" w:rsidP="006E24ED">
      <w:pPr>
        <w:spacing w:line="276" w:lineRule="auto"/>
        <w:jc w:val="both"/>
        <w:rPr>
          <w:rFonts w:ascii="Arial" w:hAnsi="Arial" w:cs="Arial"/>
          <w:b/>
          <w:bCs/>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DC3FF5">
        <w:rPr>
          <w:rFonts w:ascii="Arial" w:hAnsi="Arial" w:cs="Arial"/>
          <w:b/>
          <w:bCs/>
          <w:sz w:val="22"/>
          <w:szCs w:val="22"/>
        </w:rPr>
        <w:t>N</w:t>
      </w:r>
      <w:r w:rsidR="0057039D">
        <w:rPr>
          <w:rFonts w:ascii="Arial" w:hAnsi="Arial" w:cs="Arial"/>
          <w:b/>
          <w:bCs/>
          <w:sz w:val="22"/>
          <w:szCs w:val="22"/>
        </w:rPr>
        <w:t xml:space="preserve">ulová. </w:t>
      </w:r>
      <w:r w:rsidR="0057039D" w:rsidRPr="007C4086">
        <w:rPr>
          <w:rFonts w:ascii="Arial" w:hAnsi="Arial" w:cs="Arial"/>
          <w:sz w:val="22"/>
          <w:szCs w:val="22"/>
        </w:rPr>
        <w:t>Jako datum výchozí hodnoty žadatel vyplní datum podání žádosti o podporu.</w:t>
      </w:r>
    </w:p>
    <w:p w14:paraId="31CA3D9C" w14:textId="0BF3CBB9" w:rsidR="001628A9" w:rsidRDefault="006E24ED">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DC3FF5">
        <w:rPr>
          <w:rFonts w:ascii="Arial" w:hAnsi="Arial" w:cs="Arial"/>
          <w:sz w:val="22"/>
          <w:szCs w:val="22"/>
        </w:rPr>
        <w:t>R</w:t>
      </w:r>
      <w:r w:rsidR="000666DA">
        <w:rPr>
          <w:rFonts w:ascii="Arial" w:hAnsi="Arial" w:cs="Arial"/>
          <w:sz w:val="22"/>
          <w:szCs w:val="22"/>
        </w:rPr>
        <w:t xml:space="preserve">ozdíl </w:t>
      </w:r>
      <w:r w:rsidR="004A1FA1">
        <w:rPr>
          <w:rFonts w:ascii="Arial" w:hAnsi="Arial" w:cs="Arial"/>
          <w:sz w:val="22"/>
          <w:szCs w:val="22"/>
        </w:rPr>
        <w:t xml:space="preserve">množství </w:t>
      </w:r>
      <w:r w:rsidR="000666DA" w:rsidRPr="00A0251D">
        <w:rPr>
          <w:rFonts w:ascii="Arial" w:hAnsi="Arial" w:cs="Arial"/>
          <w:sz w:val="22"/>
          <w:szCs w:val="22"/>
        </w:rPr>
        <w:t>plánovan</w:t>
      </w:r>
      <w:r w:rsidR="000666DA">
        <w:rPr>
          <w:rFonts w:ascii="Arial" w:hAnsi="Arial" w:cs="Arial"/>
          <w:sz w:val="22"/>
          <w:szCs w:val="22"/>
        </w:rPr>
        <w:t xml:space="preserve">ých odhadovaných </w:t>
      </w:r>
      <w:bookmarkStart w:id="10" w:name="_Hlk110589491"/>
      <w:r w:rsidR="000666DA" w:rsidRPr="000666DA">
        <w:rPr>
          <w:rFonts w:ascii="Arial" w:hAnsi="Arial" w:cs="Arial"/>
          <w:sz w:val="22"/>
          <w:szCs w:val="22"/>
        </w:rPr>
        <w:t>emisí primárních PM</w:t>
      </w:r>
      <w:r w:rsidR="000666DA" w:rsidRPr="007C4086">
        <w:rPr>
          <w:rFonts w:ascii="Arial" w:hAnsi="Arial" w:cs="Arial"/>
          <w:sz w:val="22"/>
          <w:szCs w:val="22"/>
          <w:vertAlign w:val="subscript"/>
        </w:rPr>
        <w:t>2,5</w:t>
      </w:r>
      <w:r w:rsidR="000666DA" w:rsidRPr="000666DA">
        <w:rPr>
          <w:rFonts w:ascii="Arial" w:hAnsi="Arial" w:cs="Arial"/>
          <w:sz w:val="22"/>
          <w:szCs w:val="22"/>
        </w:rPr>
        <w:t xml:space="preserve"> a prekurzorů sekundárních PM</w:t>
      </w:r>
      <w:r w:rsidR="000666DA" w:rsidRPr="007C4086">
        <w:rPr>
          <w:rFonts w:ascii="Arial" w:hAnsi="Arial" w:cs="Arial"/>
          <w:sz w:val="22"/>
          <w:szCs w:val="22"/>
          <w:vertAlign w:val="subscript"/>
        </w:rPr>
        <w:t>2,5</w:t>
      </w:r>
      <w:r w:rsidR="001628A9">
        <w:rPr>
          <w:rFonts w:ascii="Arial" w:hAnsi="Arial" w:cs="Arial"/>
          <w:sz w:val="22"/>
          <w:szCs w:val="22"/>
        </w:rPr>
        <w:t xml:space="preserve"> (EPS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1628A9">
        <w:rPr>
          <w:rFonts w:ascii="Arial" w:hAnsi="Arial" w:cs="Arial"/>
          <w:sz w:val="22"/>
          <w:szCs w:val="22"/>
        </w:rPr>
        <w:t>)</w:t>
      </w:r>
      <w:r w:rsidR="004A1FA1">
        <w:rPr>
          <w:rFonts w:ascii="Arial" w:hAnsi="Arial" w:cs="Arial"/>
          <w:sz w:val="22"/>
          <w:szCs w:val="22"/>
        </w:rPr>
        <w:t xml:space="preserve"> </w:t>
      </w:r>
      <w:r w:rsidR="000666DA">
        <w:rPr>
          <w:rFonts w:ascii="Arial" w:hAnsi="Arial" w:cs="Arial"/>
          <w:sz w:val="22"/>
          <w:szCs w:val="22"/>
        </w:rPr>
        <w:t>produkovan</w:t>
      </w:r>
      <w:r w:rsidR="004A1FA1">
        <w:rPr>
          <w:rFonts w:ascii="Arial" w:hAnsi="Arial" w:cs="Arial"/>
          <w:sz w:val="22"/>
          <w:szCs w:val="22"/>
        </w:rPr>
        <w:t>ých</w:t>
      </w:r>
      <w:r w:rsidR="000666DA" w:rsidRPr="00583AA6">
        <w:rPr>
          <w:rFonts w:ascii="Arial" w:hAnsi="Arial" w:cs="Arial"/>
          <w:sz w:val="22"/>
          <w:szCs w:val="22"/>
        </w:rPr>
        <w:t xml:space="preserve"> </w:t>
      </w:r>
      <w:r w:rsidR="000666DA">
        <w:rPr>
          <w:rFonts w:ascii="Arial" w:hAnsi="Arial" w:cs="Arial"/>
          <w:sz w:val="22"/>
          <w:szCs w:val="22"/>
        </w:rPr>
        <w:t>bezemisními vozidly pro veřejnou dopravu</w:t>
      </w:r>
      <w:bookmarkEnd w:id="10"/>
      <w:r w:rsidR="000666DA" w:rsidRPr="00FC22B3">
        <w:rPr>
          <w:rFonts w:ascii="Arial" w:hAnsi="Arial" w:cs="Arial"/>
          <w:sz w:val="22"/>
          <w:szCs w:val="22"/>
        </w:rPr>
        <w:t>,</w:t>
      </w:r>
      <w:r w:rsidR="000666DA">
        <w:rPr>
          <w:rFonts w:ascii="Arial" w:hAnsi="Arial" w:cs="Arial"/>
          <w:sz w:val="22"/>
          <w:szCs w:val="22"/>
        </w:rPr>
        <w:t xml:space="preserve"> která se žadatel zavazuje </w:t>
      </w:r>
      <w:r w:rsidR="000666DA" w:rsidRPr="00CF617E">
        <w:rPr>
          <w:rFonts w:ascii="Arial" w:hAnsi="Arial" w:cs="Arial"/>
          <w:color w:val="000000" w:themeColor="text1"/>
          <w:sz w:val="22"/>
          <w:szCs w:val="22"/>
        </w:rPr>
        <w:t>nakoupit</w:t>
      </w:r>
      <w:r w:rsidR="000666DA">
        <w:rPr>
          <w:rFonts w:ascii="Arial" w:hAnsi="Arial" w:cs="Arial"/>
          <w:color w:val="000000" w:themeColor="text1"/>
          <w:sz w:val="22"/>
          <w:szCs w:val="22"/>
        </w:rPr>
        <w:t>,</w:t>
      </w:r>
      <w:r w:rsidR="000666DA" w:rsidRPr="00A0251D">
        <w:rPr>
          <w:rFonts w:ascii="Arial" w:hAnsi="Arial" w:cs="Arial"/>
          <w:sz w:val="22"/>
          <w:szCs w:val="22"/>
        </w:rPr>
        <w:t xml:space="preserve"> </w:t>
      </w:r>
      <w:r w:rsidR="000666DA">
        <w:rPr>
          <w:rFonts w:ascii="Arial" w:hAnsi="Arial" w:cs="Arial"/>
          <w:sz w:val="22"/>
          <w:szCs w:val="22"/>
        </w:rPr>
        <w:t>za období 1. roku udržitelnosti projektu</w:t>
      </w:r>
      <w:r w:rsidR="004A1FA1">
        <w:rPr>
          <w:rFonts w:ascii="Arial" w:hAnsi="Arial" w:cs="Arial"/>
          <w:sz w:val="22"/>
          <w:szCs w:val="22"/>
        </w:rPr>
        <w:t>, a</w:t>
      </w:r>
      <w:r w:rsidR="001628A9">
        <w:rPr>
          <w:rFonts w:ascii="Arial" w:hAnsi="Arial" w:cs="Arial"/>
          <w:sz w:val="22"/>
          <w:szCs w:val="22"/>
        </w:rPr>
        <w:t>:</w:t>
      </w:r>
    </w:p>
    <w:p w14:paraId="360B21A8" w14:textId="76752D13" w:rsidR="00DC3FF5" w:rsidRDefault="004A1FA1" w:rsidP="00CF0730">
      <w:pPr>
        <w:pStyle w:val="Odstavecseseznamem"/>
        <w:numPr>
          <w:ilvl w:val="0"/>
          <w:numId w:val="42"/>
        </w:numPr>
        <w:spacing w:before="120" w:after="120" w:line="271" w:lineRule="auto"/>
        <w:jc w:val="both"/>
        <w:rPr>
          <w:rFonts w:ascii="Arial" w:hAnsi="Arial" w:cs="Arial"/>
          <w:sz w:val="22"/>
          <w:szCs w:val="22"/>
        </w:rPr>
      </w:pPr>
      <w:r w:rsidRPr="007C4086">
        <w:rPr>
          <w:rFonts w:ascii="Arial" w:hAnsi="Arial" w:cs="Arial"/>
          <w:sz w:val="22"/>
          <w:szCs w:val="22"/>
        </w:rPr>
        <w:t xml:space="preserve">odhadovaných emisí </w:t>
      </w:r>
      <w:r w:rsidR="004B2B9E">
        <w:rPr>
          <w:rFonts w:ascii="Arial" w:hAnsi="Arial" w:cs="Arial"/>
          <w:sz w:val="22"/>
          <w:szCs w:val="22"/>
        </w:rPr>
        <w:t>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sidR="00622307" w:rsidRPr="007C4086">
        <w:rPr>
          <w:rFonts w:ascii="Arial" w:hAnsi="Arial" w:cs="Arial"/>
          <w:sz w:val="22"/>
          <w:szCs w:val="22"/>
        </w:rPr>
        <w:t xml:space="preserve">produkovaných </w:t>
      </w:r>
      <w:r w:rsidRPr="007C4086">
        <w:rPr>
          <w:rFonts w:ascii="Arial" w:hAnsi="Arial" w:cs="Arial"/>
          <w:sz w:val="22"/>
          <w:szCs w:val="22"/>
        </w:rPr>
        <w:t>stávajícími vozidly, která se žadatel zavazuje vyřadit z provozu ve veřejných službách v přepravě cestujících na území Evropské unie, za období jednoho roku před předpokládaným zahájením realizace projektu v případě, že projektem dochází k obnově vozového parku žadatele;</w:t>
      </w:r>
    </w:p>
    <w:p w14:paraId="6C7BF32F" w14:textId="5E7927A0" w:rsidR="00585E41" w:rsidRDefault="004B2B9E">
      <w:pPr>
        <w:pStyle w:val="Odstavecseseznamem"/>
        <w:numPr>
          <w:ilvl w:val="0"/>
          <w:numId w:val="42"/>
        </w:numPr>
        <w:spacing w:before="120" w:after="120" w:line="271" w:lineRule="auto"/>
        <w:jc w:val="both"/>
        <w:rPr>
          <w:rFonts w:ascii="Arial" w:hAnsi="Arial" w:cs="Arial"/>
          <w:sz w:val="22"/>
          <w:szCs w:val="22"/>
        </w:rPr>
      </w:pPr>
      <w:r>
        <w:rPr>
          <w:rFonts w:ascii="Arial" w:hAnsi="Arial" w:cs="Arial"/>
          <w:sz w:val="22"/>
          <w:szCs w:val="22"/>
        </w:rPr>
        <w:t>odhadované úspory emisí 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Pr>
          <w:rFonts w:ascii="Arial" w:hAnsi="Arial" w:cs="Arial"/>
          <w:sz w:val="22"/>
          <w:szCs w:val="22"/>
        </w:rPr>
        <w:t>v důsledku redukce dopravního výkonu osobních automobilů</w:t>
      </w:r>
      <w:r w:rsidR="00E149B4" w:rsidRPr="00DC3FF5">
        <w:rPr>
          <w:rFonts w:ascii="Arial" w:hAnsi="Arial" w:cs="Arial"/>
          <w:sz w:val="22"/>
          <w:szCs w:val="22"/>
        </w:rPr>
        <w:t xml:space="preserve"> </w:t>
      </w:r>
      <w:r w:rsidR="004A1FA1" w:rsidRPr="00DC3FF5">
        <w:rPr>
          <w:rFonts w:ascii="Arial" w:hAnsi="Arial" w:cs="Arial"/>
          <w:sz w:val="22"/>
          <w:szCs w:val="22"/>
        </w:rPr>
        <w:t>v případě, že projektem dochází k rozšíření/založení vozového parku žadatele a pořizovaná vozidla budou nasazena na nově vzniklé lince veřejné dopravy</w:t>
      </w:r>
      <w:r>
        <w:rPr>
          <w:rFonts w:ascii="Arial" w:hAnsi="Arial" w:cs="Arial"/>
          <w:sz w:val="22"/>
          <w:szCs w:val="22"/>
        </w:rPr>
        <w:t xml:space="preserve">, </w:t>
      </w:r>
      <w:r w:rsidRPr="00D61759">
        <w:rPr>
          <w:rFonts w:ascii="Arial" w:hAnsi="Arial" w:cs="Arial"/>
          <w:sz w:val="22"/>
          <w:szCs w:val="22"/>
        </w:rPr>
        <w:t>za období jednoho roku před předpokládaným zahájením realizace projektu</w:t>
      </w:r>
      <w:r>
        <w:rPr>
          <w:rFonts w:ascii="Arial" w:hAnsi="Arial" w:cs="Arial"/>
          <w:sz w:val="22"/>
          <w:szCs w:val="22"/>
        </w:rPr>
        <w:t>;</w:t>
      </w:r>
    </w:p>
    <w:p w14:paraId="62799698" w14:textId="5EFD86C2" w:rsidR="004B2B9E" w:rsidRPr="00DC3FF5" w:rsidRDefault="004B2B9E" w:rsidP="007C4086">
      <w:pPr>
        <w:pStyle w:val="Odstavecseseznamem"/>
        <w:numPr>
          <w:ilvl w:val="0"/>
          <w:numId w:val="42"/>
        </w:numPr>
        <w:spacing w:before="120" w:after="120" w:line="271" w:lineRule="auto"/>
        <w:jc w:val="both"/>
        <w:rPr>
          <w:rFonts w:ascii="Arial" w:hAnsi="Arial" w:cs="Arial"/>
          <w:sz w:val="22"/>
          <w:szCs w:val="22"/>
        </w:rPr>
      </w:pPr>
      <w:r>
        <w:rPr>
          <w:rFonts w:ascii="Arial" w:hAnsi="Arial" w:cs="Arial"/>
          <w:sz w:val="22"/>
          <w:szCs w:val="22"/>
        </w:rPr>
        <w:t>odhadované úspory emisí 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Pr>
          <w:rFonts w:ascii="Arial" w:hAnsi="Arial" w:cs="Arial"/>
          <w:sz w:val="22"/>
          <w:szCs w:val="22"/>
        </w:rPr>
        <w:t>v důsledku redukce dopravního výkonu osobních automobilů nebo o</w:t>
      </w:r>
      <w:r w:rsidRPr="00B75E2A">
        <w:rPr>
          <w:rFonts w:ascii="Arial" w:hAnsi="Arial" w:cs="Arial"/>
          <w:sz w:val="22"/>
          <w:szCs w:val="22"/>
        </w:rPr>
        <w:t>dhadovan</w:t>
      </w:r>
      <w:r>
        <w:rPr>
          <w:rFonts w:ascii="Arial" w:hAnsi="Arial" w:cs="Arial"/>
          <w:sz w:val="22"/>
          <w:szCs w:val="22"/>
        </w:rPr>
        <w:t>ých</w:t>
      </w:r>
      <w:r w:rsidRPr="00B75E2A">
        <w:rPr>
          <w:rFonts w:ascii="Arial" w:hAnsi="Arial" w:cs="Arial"/>
          <w:sz w:val="22"/>
          <w:szCs w:val="22"/>
        </w:rPr>
        <w:t xml:space="preserve"> emis</w:t>
      </w:r>
      <w:r>
        <w:rPr>
          <w:rFonts w:ascii="Arial" w:hAnsi="Arial" w:cs="Arial"/>
          <w:sz w:val="22"/>
          <w:szCs w:val="22"/>
        </w:rPr>
        <w:t>í</w:t>
      </w:r>
      <w:r w:rsidRPr="00B75E2A">
        <w:rPr>
          <w:rFonts w:ascii="Arial" w:hAnsi="Arial" w:cs="Arial"/>
          <w:sz w:val="22"/>
          <w:szCs w:val="22"/>
        </w:rPr>
        <w:t xml:space="preserve"> </w:t>
      </w:r>
      <w:r>
        <w:rPr>
          <w:rFonts w:ascii="Arial" w:hAnsi="Arial" w:cs="Arial"/>
          <w:sz w:val="22"/>
          <w:szCs w:val="22"/>
        </w:rPr>
        <w:t>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sidRPr="00B75E2A">
        <w:rPr>
          <w:rFonts w:ascii="Arial" w:hAnsi="Arial" w:cs="Arial"/>
          <w:sz w:val="22"/>
          <w:szCs w:val="22"/>
        </w:rPr>
        <w:t>produkovan</w:t>
      </w:r>
      <w:r>
        <w:rPr>
          <w:rFonts w:ascii="Arial" w:hAnsi="Arial" w:cs="Arial"/>
          <w:sz w:val="22"/>
          <w:szCs w:val="22"/>
        </w:rPr>
        <w:t>ých</w:t>
      </w:r>
      <w:r w:rsidRPr="00B75E2A">
        <w:rPr>
          <w:rFonts w:ascii="Arial" w:hAnsi="Arial" w:cs="Arial"/>
          <w:sz w:val="22"/>
          <w:szCs w:val="22"/>
        </w:rPr>
        <w:t xml:space="preserve"> stávajícími</w:t>
      </w:r>
      <w:r>
        <w:rPr>
          <w:rFonts w:ascii="Arial" w:hAnsi="Arial" w:cs="Arial"/>
          <w:sz w:val="22"/>
          <w:szCs w:val="22"/>
        </w:rPr>
        <w:t xml:space="preserve"> nahrazovanými</w:t>
      </w:r>
      <w:r w:rsidRPr="00B75E2A">
        <w:rPr>
          <w:rFonts w:ascii="Arial" w:hAnsi="Arial" w:cs="Arial"/>
          <w:sz w:val="22"/>
          <w:szCs w:val="22"/>
        </w:rPr>
        <w:t xml:space="preserve"> vozidly</w:t>
      </w:r>
      <w:r w:rsidRPr="00DC3FF5">
        <w:rPr>
          <w:rFonts w:ascii="Arial" w:hAnsi="Arial" w:cs="Arial"/>
          <w:sz w:val="22"/>
          <w:szCs w:val="22"/>
        </w:rPr>
        <w:t xml:space="preserve"> v případě, že projektem dochází k rozšíření/založení vozového parku žadatele a pořizovaná vozidla budou nasazena na </w:t>
      </w:r>
      <w:r>
        <w:rPr>
          <w:rFonts w:ascii="Arial" w:hAnsi="Arial" w:cs="Arial"/>
          <w:sz w:val="22"/>
          <w:szCs w:val="22"/>
        </w:rPr>
        <w:t>zkapacitněné stávající</w:t>
      </w:r>
      <w:r w:rsidRPr="00DC3FF5">
        <w:rPr>
          <w:rFonts w:ascii="Arial" w:hAnsi="Arial" w:cs="Arial"/>
          <w:sz w:val="22"/>
          <w:szCs w:val="22"/>
        </w:rPr>
        <w:t xml:space="preserve"> lince veřejné dopravy</w:t>
      </w:r>
      <w:r>
        <w:rPr>
          <w:rFonts w:ascii="Arial" w:hAnsi="Arial" w:cs="Arial"/>
          <w:sz w:val="22"/>
          <w:szCs w:val="22"/>
        </w:rPr>
        <w:t xml:space="preserve">, </w:t>
      </w:r>
      <w:r w:rsidRPr="00D61759">
        <w:rPr>
          <w:rFonts w:ascii="Arial" w:hAnsi="Arial" w:cs="Arial"/>
          <w:sz w:val="22"/>
          <w:szCs w:val="22"/>
        </w:rPr>
        <w:t>za období jednoho roku před předpokládaným zahájením realizace projektu</w:t>
      </w:r>
      <w:r w:rsidRPr="00DC3FF5">
        <w:rPr>
          <w:rFonts w:ascii="Arial" w:hAnsi="Arial" w:cs="Arial"/>
          <w:sz w:val="22"/>
          <w:szCs w:val="22"/>
        </w:rPr>
        <w:t>;</w:t>
      </w:r>
    </w:p>
    <w:p w14:paraId="7680BD59" w14:textId="68F21E0F" w:rsidR="00DC3FF5" w:rsidRPr="007C4086" w:rsidRDefault="004B2B9E" w:rsidP="004B2B9E">
      <w:pPr>
        <w:pStyle w:val="Odstavecseseznamem"/>
        <w:numPr>
          <w:ilvl w:val="0"/>
          <w:numId w:val="42"/>
        </w:numPr>
        <w:spacing w:before="120" w:after="120" w:line="271" w:lineRule="auto"/>
        <w:jc w:val="both"/>
        <w:rPr>
          <w:rFonts w:ascii="Arial" w:hAnsi="Arial" w:cs="Arial"/>
          <w:b/>
          <w:bCs/>
          <w:sz w:val="22"/>
          <w:szCs w:val="22"/>
        </w:rPr>
      </w:pPr>
      <w:r w:rsidRPr="004B2B9E">
        <w:rPr>
          <w:rFonts w:ascii="Arial" w:hAnsi="Arial" w:cs="Arial"/>
          <w:sz w:val="22"/>
          <w:szCs w:val="22"/>
        </w:rPr>
        <w:t>odhadovan</w:t>
      </w:r>
      <w:r w:rsidRPr="00596517">
        <w:rPr>
          <w:rFonts w:ascii="Arial" w:hAnsi="Arial" w:cs="Arial"/>
          <w:sz w:val="22"/>
          <w:szCs w:val="22"/>
        </w:rPr>
        <w:t>é úspory emisí 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sidRPr="00596517">
        <w:rPr>
          <w:rFonts w:ascii="Arial" w:hAnsi="Arial" w:cs="Arial"/>
          <w:sz w:val="22"/>
          <w:szCs w:val="22"/>
        </w:rPr>
        <w:t>v důsledku redukce dopravního výkonu osobních automobilů a o</w:t>
      </w:r>
      <w:r w:rsidRPr="004B2B9E">
        <w:rPr>
          <w:rFonts w:ascii="Arial" w:hAnsi="Arial" w:cs="Arial"/>
          <w:sz w:val="22"/>
          <w:szCs w:val="22"/>
        </w:rPr>
        <w:t>dhadovaných emisí 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sidRPr="004B2B9E">
        <w:rPr>
          <w:rFonts w:ascii="Arial" w:hAnsi="Arial" w:cs="Arial"/>
          <w:sz w:val="22"/>
          <w:szCs w:val="22"/>
        </w:rPr>
        <w:t>produkovaných stávajícími nahrazovanými vozidly v případě, že projektem dochází k rozšíření/založení vozového parku žadatele a pořizovaná vozidla budou nasazena na prodloužené stávající lince veřejné dopravy, za období jednoho roku před předpokládaným zahájením realizace projektu;</w:t>
      </w:r>
    </w:p>
    <w:p w14:paraId="2555F254" w14:textId="2B7805BC" w:rsidR="004A1FA1" w:rsidRPr="00DC3FF5" w:rsidRDefault="004B2B9E" w:rsidP="007C4086">
      <w:pPr>
        <w:pStyle w:val="Odstavecseseznamem"/>
        <w:numPr>
          <w:ilvl w:val="0"/>
          <w:numId w:val="42"/>
        </w:numPr>
        <w:spacing w:before="120" w:after="120" w:line="271" w:lineRule="auto"/>
        <w:jc w:val="both"/>
        <w:rPr>
          <w:rFonts w:ascii="Arial" w:hAnsi="Arial" w:cs="Arial"/>
          <w:b/>
          <w:bCs/>
          <w:sz w:val="22"/>
          <w:szCs w:val="22"/>
        </w:rPr>
      </w:pPr>
      <w:r>
        <w:rPr>
          <w:rFonts w:ascii="Arial" w:hAnsi="Arial" w:cs="Arial"/>
          <w:sz w:val="22"/>
          <w:szCs w:val="22"/>
        </w:rPr>
        <w:t>odhadovaných emisí 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sidR="004A1FA1" w:rsidRPr="00DC3FF5">
        <w:rPr>
          <w:rFonts w:ascii="Arial" w:hAnsi="Arial" w:cs="Arial"/>
          <w:sz w:val="22"/>
          <w:szCs w:val="22"/>
        </w:rPr>
        <w:t>produkovan</w:t>
      </w:r>
      <w:r w:rsidR="006904A9" w:rsidRPr="00DC3FF5">
        <w:rPr>
          <w:rFonts w:ascii="Arial" w:hAnsi="Arial" w:cs="Arial"/>
          <w:sz w:val="22"/>
          <w:szCs w:val="22"/>
        </w:rPr>
        <w:t>ých</w:t>
      </w:r>
      <w:r w:rsidR="004A1FA1" w:rsidRPr="00DC3FF5">
        <w:rPr>
          <w:rFonts w:ascii="Arial" w:hAnsi="Arial" w:cs="Arial"/>
          <w:sz w:val="22"/>
          <w:szCs w:val="22"/>
        </w:rPr>
        <w:t xml:space="preserve"> stávajícími vozidly na stávající lince</w:t>
      </w:r>
      <w:r w:rsidR="006F7216" w:rsidRPr="006F7216">
        <w:rPr>
          <w:rFonts w:ascii="Arial" w:hAnsi="Arial" w:cs="Arial"/>
          <w:sz w:val="22"/>
          <w:szCs w:val="22"/>
        </w:rPr>
        <w:t xml:space="preserve"> </w:t>
      </w:r>
      <w:r w:rsidR="006F7216">
        <w:rPr>
          <w:rFonts w:ascii="Arial" w:hAnsi="Arial" w:cs="Arial"/>
          <w:sz w:val="22"/>
          <w:szCs w:val="22"/>
        </w:rPr>
        <w:t>v případě</w:t>
      </w:r>
      <w:r w:rsidR="006F7216" w:rsidRPr="00DC3FF5">
        <w:rPr>
          <w:rFonts w:ascii="Arial" w:hAnsi="Arial" w:cs="Arial"/>
          <w:sz w:val="22"/>
          <w:szCs w:val="22"/>
        </w:rPr>
        <w:t xml:space="preserve">, </w:t>
      </w:r>
      <w:r w:rsidR="006F7216">
        <w:rPr>
          <w:rFonts w:ascii="Arial" w:hAnsi="Arial" w:cs="Arial"/>
          <w:sz w:val="22"/>
          <w:szCs w:val="22"/>
        </w:rPr>
        <w:t xml:space="preserve">že </w:t>
      </w:r>
      <w:r w:rsidR="006F7216" w:rsidRPr="00D61759">
        <w:rPr>
          <w:rFonts w:ascii="Arial" w:hAnsi="Arial" w:cs="Arial"/>
          <w:sz w:val="22"/>
          <w:szCs w:val="22"/>
        </w:rPr>
        <w:t>projektem dochází k rozšíření/založení vozového parku žadatele</w:t>
      </w:r>
      <w:r w:rsidR="00B010AC">
        <w:rPr>
          <w:rFonts w:ascii="Arial" w:hAnsi="Arial" w:cs="Arial"/>
          <w:sz w:val="22"/>
          <w:szCs w:val="22"/>
        </w:rPr>
        <w:t xml:space="preserve"> a pořizovaná vozidla budou nasazena </w:t>
      </w:r>
      <w:r w:rsidR="00B010AC" w:rsidRPr="00EA1516">
        <w:rPr>
          <w:rFonts w:ascii="Arial" w:hAnsi="Arial" w:cs="Arial"/>
          <w:sz w:val="22"/>
          <w:szCs w:val="22"/>
        </w:rPr>
        <w:t xml:space="preserve">na </w:t>
      </w:r>
      <w:r w:rsidR="00B010AC" w:rsidRPr="007E0186">
        <w:rPr>
          <w:rFonts w:ascii="Arial" w:hAnsi="Arial" w:cs="Arial"/>
          <w:sz w:val="22"/>
          <w:szCs w:val="22"/>
        </w:rPr>
        <w:t>stávající lince</w:t>
      </w:r>
      <w:r w:rsidR="002C2F99">
        <w:rPr>
          <w:rFonts w:ascii="Arial" w:hAnsi="Arial" w:cs="Arial"/>
          <w:sz w:val="22"/>
          <w:szCs w:val="22"/>
        </w:rPr>
        <w:t xml:space="preserve">, </w:t>
      </w:r>
      <w:r w:rsidR="004A1FA1" w:rsidRPr="00DC3FF5">
        <w:rPr>
          <w:rFonts w:ascii="Arial" w:hAnsi="Arial" w:cs="Arial"/>
          <w:sz w:val="22"/>
          <w:szCs w:val="22"/>
        </w:rPr>
        <w:t>jejíž provoz žadatel dosud nezajišťoval,</w:t>
      </w:r>
      <w:r w:rsidR="00B010AC">
        <w:rPr>
          <w:rFonts w:ascii="Arial" w:hAnsi="Arial" w:cs="Arial"/>
          <w:sz w:val="22"/>
          <w:szCs w:val="22"/>
        </w:rPr>
        <w:t xml:space="preserve"> </w:t>
      </w:r>
      <w:r w:rsidR="004A1FA1" w:rsidRPr="00DC3FF5">
        <w:rPr>
          <w:rFonts w:ascii="Arial" w:hAnsi="Arial" w:cs="Arial"/>
          <w:sz w:val="22"/>
          <w:szCs w:val="22"/>
        </w:rPr>
        <w:t>za období jednoho roku před předpokládaným zahájením realizace projektu.</w:t>
      </w:r>
    </w:p>
    <w:p w14:paraId="004F3A9A" w14:textId="43CEFB8B" w:rsidR="004A1FA1" w:rsidRDefault="004A1FA1" w:rsidP="007C4086">
      <w:pPr>
        <w:spacing w:before="120" w:after="120" w:line="271" w:lineRule="auto"/>
        <w:jc w:val="both"/>
        <w:rPr>
          <w:rFonts w:ascii="Arial" w:hAnsi="Arial" w:cs="Arial"/>
          <w:sz w:val="22"/>
          <w:szCs w:val="22"/>
        </w:rPr>
      </w:pPr>
      <w:r w:rsidRPr="00580890">
        <w:rPr>
          <w:rFonts w:ascii="Arial" w:hAnsi="Arial" w:cs="Arial"/>
          <w:sz w:val="22"/>
          <w:szCs w:val="22"/>
        </w:rPr>
        <w:t xml:space="preserve">Pokud nejsou údaje o </w:t>
      </w:r>
      <w:r>
        <w:rPr>
          <w:rFonts w:ascii="Arial" w:hAnsi="Arial" w:cs="Arial"/>
          <w:sz w:val="22"/>
          <w:szCs w:val="22"/>
        </w:rPr>
        <w:t xml:space="preserve">emisích </w:t>
      </w:r>
      <w:r w:rsidR="00A41CDE">
        <w:rPr>
          <w:rFonts w:ascii="Arial" w:hAnsi="Arial" w:cs="Arial"/>
          <w:sz w:val="22"/>
          <w:szCs w:val="22"/>
        </w:rPr>
        <w:t>EPS</w:t>
      </w:r>
      <w:r w:rsidR="00150333" w:rsidRPr="000666DA">
        <w:rPr>
          <w:rFonts w:ascii="Arial" w:hAnsi="Arial" w:cs="Arial"/>
          <w:sz w:val="22"/>
          <w:szCs w:val="22"/>
        </w:rPr>
        <w:t xml:space="preserve"> PM</w:t>
      </w:r>
      <w:r w:rsidR="00150333" w:rsidRPr="007C4086">
        <w:rPr>
          <w:rFonts w:ascii="Arial" w:hAnsi="Arial" w:cs="Arial"/>
          <w:sz w:val="22"/>
          <w:szCs w:val="22"/>
          <w:vertAlign w:val="subscript"/>
        </w:rPr>
        <w:t>2,5</w:t>
      </w:r>
      <w:r w:rsidR="00150333">
        <w:rPr>
          <w:rFonts w:ascii="Arial" w:hAnsi="Arial" w:cs="Arial"/>
          <w:sz w:val="22"/>
          <w:szCs w:val="22"/>
        </w:rPr>
        <w:t xml:space="preserve"> </w:t>
      </w:r>
      <w:r w:rsidRPr="00580890">
        <w:rPr>
          <w:rFonts w:ascii="Arial" w:hAnsi="Arial" w:cs="Arial"/>
          <w:sz w:val="22"/>
          <w:szCs w:val="22"/>
        </w:rPr>
        <w:t xml:space="preserve">za období jednoho roku před předpokládaným zahájením realizace projektu k dispozici, </w:t>
      </w:r>
      <w:r w:rsidR="00150333">
        <w:rPr>
          <w:rFonts w:ascii="Arial" w:hAnsi="Arial" w:cs="Arial"/>
          <w:sz w:val="22"/>
          <w:szCs w:val="22"/>
        </w:rPr>
        <w:t>použije</w:t>
      </w:r>
      <w:r w:rsidRPr="00580890">
        <w:rPr>
          <w:rFonts w:ascii="Arial" w:hAnsi="Arial" w:cs="Arial"/>
          <w:sz w:val="22"/>
          <w:szCs w:val="22"/>
        </w:rPr>
        <w:t xml:space="preserve"> žadatel</w:t>
      </w:r>
      <w:r w:rsidR="00150333">
        <w:rPr>
          <w:rFonts w:ascii="Arial" w:hAnsi="Arial" w:cs="Arial"/>
          <w:sz w:val="22"/>
          <w:szCs w:val="22"/>
        </w:rPr>
        <w:t xml:space="preserve"> údaje za</w:t>
      </w:r>
      <w:r w:rsidRPr="00580890">
        <w:rPr>
          <w:rFonts w:ascii="Arial" w:hAnsi="Arial" w:cs="Arial"/>
          <w:sz w:val="22"/>
          <w:szCs w:val="22"/>
        </w:rPr>
        <w:t xml:space="preserve"> jin</w:t>
      </w:r>
      <w:r>
        <w:rPr>
          <w:rFonts w:ascii="Arial" w:hAnsi="Arial" w:cs="Arial"/>
          <w:sz w:val="22"/>
          <w:szCs w:val="22"/>
        </w:rPr>
        <w:t>é</w:t>
      </w:r>
      <w:r w:rsidRPr="00580890">
        <w:rPr>
          <w:rFonts w:ascii="Arial" w:hAnsi="Arial" w:cs="Arial"/>
          <w:sz w:val="22"/>
          <w:szCs w:val="22"/>
        </w:rPr>
        <w:t xml:space="preserve"> nejbližší </w:t>
      </w:r>
      <w:r>
        <w:rPr>
          <w:rFonts w:ascii="Arial" w:hAnsi="Arial" w:cs="Arial"/>
          <w:sz w:val="22"/>
          <w:szCs w:val="22"/>
        </w:rPr>
        <w:t xml:space="preserve">období jednoho </w:t>
      </w:r>
      <w:r w:rsidRPr="00580890">
        <w:rPr>
          <w:rFonts w:ascii="Arial" w:hAnsi="Arial" w:cs="Arial"/>
          <w:sz w:val="22"/>
          <w:szCs w:val="22"/>
        </w:rPr>
        <w:t>rok</w:t>
      </w:r>
      <w:r>
        <w:rPr>
          <w:rFonts w:ascii="Arial" w:hAnsi="Arial" w:cs="Arial"/>
          <w:sz w:val="22"/>
          <w:szCs w:val="22"/>
        </w:rPr>
        <w:t xml:space="preserve">u (12 po </w:t>
      </w:r>
      <w:r w:rsidRPr="00580890">
        <w:rPr>
          <w:rFonts w:ascii="Arial" w:hAnsi="Arial" w:cs="Arial"/>
          <w:sz w:val="22"/>
          <w:szCs w:val="22"/>
        </w:rPr>
        <w:t>sobě jdoucích měsíců</w:t>
      </w:r>
      <w:r>
        <w:rPr>
          <w:rFonts w:ascii="Arial" w:hAnsi="Arial" w:cs="Arial"/>
          <w:sz w:val="22"/>
          <w:szCs w:val="22"/>
        </w:rPr>
        <w:t>)</w:t>
      </w:r>
      <w:r w:rsidRPr="00580890">
        <w:rPr>
          <w:rFonts w:ascii="Arial" w:hAnsi="Arial" w:cs="Arial"/>
          <w:sz w:val="22"/>
          <w:szCs w:val="22"/>
        </w:rPr>
        <w:t>.</w:t>
      </w:r>
    </w:p>
    <w:p w14:paraId="4BE326F3" w14:textId="5A4285B7" w:rsidR="006E24ED" w:rsidRPr="009A4CBD" w:rsidRDefault="000666DA" w:rsidP="007C4086">
      <w:pPr>
        <w:spacing w:before="120" w:after="120" w:line="271" w:lineRule="auto"/>
        <w:jc w:val="both"/>
        <w:rPr>
          <w:rFonts w:ascii="Arial" w:hAnsi="Arial" w:cs="Arial"/>
          <w:sz w:val="22"/>
          <w:szCs w:val="22"/>
        </w:rPr>
      </w:pPr>
      <w:r w:rsidRPr="00114903">
        <w:rPr>
          <w:rFonts w:ascii="Arial" w:hAnsi="Arial" w:cs="Arial"/>
          <w:b/>
          <w:bCs/>
          <w:sz w:val="22"/>
          <w:szCs w:val="22"/>
        </w:rPr>
        <w:t xml:space="preserve">Žadatel ve </w:t>
      </w:r>
      <w:r w:rsidR="00980BC3">
        <w:rPr>
          <w:rFonts w:ascii="Arial" w:hAnsi="Arial" w:cs="Arial"/>
          <w:b/>
          <w:bCs/>
          <w:sz w:val="22"/>
          <w:szCs w:val="22"/>
        </w:rPr>
        <w:t>s</w:t>
      </w:r>
      <w:r w:rsidRPr="00114903">
        <w:rPr>
          <w:rFonts w:ascii="Arial" w:hAnsi="Arial" w:cs="Arial"/>
          <w:b/>
          <w:bCs/>
          <w:sz w:val="22"/>
          <w:szCs w:val="22"/>
        </w:rPr>
        <w:t>tudii proveditelnosti uvede způsob výpočtu takovým způsobem, aby jeho výsledek odpovídal cílové hodnotě a bylo možné ho ověřit.</w:t>
      </w:r>
      <w:r w:rsidRPr="00100C5A">
        <w:rPr>
          <w:rFonts w:ascii="Arial" w:hAnsi="Arial" w:cs="Arial"/>
          <w:b/>
          <w:bCs/>
          <w:sz w:val="22"/>
          <w:szCs w:val="22"/>
        </w:rPr>
        <w:t xml:space="preserve"> </w:t>
      </w:r>
      <w:r w:rsidRPr="00100C5A">
        <w:rPr>
          <w:rFonts w:ascii="Arial" w:hAnsi="Arial" w:cs="Arial"/>
          <w:sz w:val="22"/>
          <w:szCs w:val="22"/>
        </w:rPr>
        <w:t xml:space="preserve">Tuto hodnotu se příjemce zavazuje </w:t>
      </w:r>
      <w:r>
        <w:rPr>
          <w:rFonts w:ascii="Arial" w:hAnsi="Arial" w:cs="Arial"/>
          <w:sz w:val="22"/>
          <w:szCs w:val="22"/>
        </w:rPr>
        <w:t>vykázat</w:t>
      </w:r>
      <w:r w:rsidRPr="00100C5A">
        <w:rPr>
          <w:rFonts w:ascii="Arial" w:hAnsi="Arial" w:cs="Arial"/>
          <w:sz w:val="22"/>
          <w:szCs w:val="22"/>
        </w:rPr>
        <w:t xml:space="preserve"> k datu </w:t>
      </w:r>
      <w:r w:rsidRPr="00114903">
        <w:rPr>
          <w:rFonts w:ascii="Arial" w:hAnsi="Arial" w:cs="Arial"/>
          <w:color w:val="000000" w:themeColor="text1"/>
          <w:sz w:val="22"/>
          <w:szCs w:val="22"/>
        </w:rPr>
        <w:t xml:space="preserve">konce </w:t>
      </w:r>
      <w:r>
        <w:rPr>
          <w:rFonts w:ascii="Arial" w:hAnsi="Arial" w:cs="Arial"/>
          <w:color w:val="000000" w:themeColor="text1"/>
          <w:sz w:val="22"/>
          <w:szCs w:val="22"/>
        </w:rPr>
        <w:t>1.</w:t>
      </w:r>
      <w:r w:rsidRPr="00114903">
        <w:rPr>
          <w:rFonts w:ascii="Arial" w:hAnsi="Arial" w:cs="Arial"/>
          <w:color w:val="000000" w:themeColor="text1"/>
          <w:sz w:val="22"/>
          <w:szCs w:val="22"/>
        </w:rPr>
        <w:t xml:space="preserve"> roku udržitelnosti projektu</w:t>
      </w:r>
      <w:r w:rsidRPr="00100C5A">
        <w:rPr>
          <w:rFonts w:ascii="Arial" w:hAnsi="Arial" w:cs="Arial"/>
          <w:sz w:val="22"/>
          <w:szCs w:val="22"/>
        </w:rPr>
        <w:t>.</w:t>
      </w:r>
      <w:r w:rsidR="006E24ED" w:rsidRPr="009A4CBD">
        <w:rPr>
          <w:rFonts w:ascii="Arial" w:hAnsi="Arial" w:cs="Arial"/>
          <w:sz w:val="22"/>
          <w:szCs w:val="22"/>
        </w:rPr>
        <w:t xml:space="preserve"> </w:t>
      </w:r>
    </w:p>
    <w:p w14:paraId="645A0826" w14:textId="5FD46E92" w:rsidR="006E24ED" w:rsidRPr="003E3EA1" w:rsidRDefault="006E24ED" w:rsidP="006E24ED">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w:t>
      </w:r>
      <w:r w:rsidR="006E7E1E" w:rsidRPr="009A4CBD">
        <w:rPr>
          <w:rFonts w:ascii="Arial" w:hAnsi="Arial" w:cs="Arial"/>
          <w:sz w:val="22"/>
          <w:szCs w:val="22"/>
        </w:rPr>
        <w:t>Žadatel v žádosti o podporu stanovuje jako datum</w:t>
      </w:r>
      <w:r w:rsidR="006E7E1E" w:rsidRPr="00D27F55">
        <w:rPr>
          <w:rFonts w:ascii="Arial" w:hAnsi="Arial" w:cs="Arial"/>
          <w:sz w:val="22"/>
          <w:szCs w:val="22"/>
        </w:rPr>
        <w:t xml:space="preserve"> </w:t>
      </w:r>
      <w:r w:rsidR="006E7E1E" w:rsidRPr="00114903">
        <w:rPr>
          <w:rFonts w:ascii="Arial" w:hAnsi="Arial" w:cs="Arial"/>
          <w:sz w:val="22"/>
          <w:szCs w:val="22"/>
        </w:rPr>
        <w:t xml:space="preserve">konce </w:t>
      </w:r>
      <w:r w:rsidR="006E7E1E">
        <w:rPr>
          <w:rFonts w:ascii="Arial" w:hAnsi="Arial" w:cs="Arial"/>
          <w:sz w:val="22"/>
          <w:szCs w:val="22"/>
        </w:rPr>
        <w:t>1.</w:t>
      </w:r>
      <w:r w:rsidR="006E7E1E" w:rsidRPr="00114903">
        <w:rPr>
          <w:rFonts w:ascii="Arial" w:hAnsi="Arial" w:cs="Arial"/>
          <w:sz w:val="22"/>
          <w:szCs w:val="22"/>
        </w:rPr>
        <w:t xml:space="preserve"> roku udržitelnosti projektu. </w:t>
      </w:r>
      <w:r w:rsidR="006E7E1E" w:rsidRPr="00C16C2E">
        <w:rPr>
          <w:rFonts w:ascii="Arial" w:hAnsi="Arial" w:cs="Arial"/>
          <w:sz w:val="22"/>
          <w:szCs w:val="22"/>
        </w:rPr>
        <w:t xml:space="preserve">Protože žadateli není v okamžiku podání žádosti známo, kdy nastane přesné datum konce 1. roku udržitelnosti, bude datum na projektu orientačně stanoveno jako plánované ukončení realizace projektu + 1 rok a 6 měsíců, což jinak neovlivňuje povinnost příjemce hodnotu vykázat za 12 měsíců </w:t>
      </w:r>
      <w:r w:rsidR="006E7E1E">
        <w:rPr>
          <w:rFonts w:ascii="Arial" w:hAnsi="Arial" w:cs="Arial"/>
          <w:sz w:val="22"/>
          <w:szCs w:val="22"/>
        </w:rPr>
        <w:t>1.</w:t>
      </w:r>
      <w:r w:rsidR="006E7E1E" w:rsidRPr="00C16C2E">
        <w:rPr>
          <w:rFonts w:ascii="Arial" w:hAnsi="Arial" w:cs="Arial"/>
          <w:sz w:val="22"/>
          <w:szCs w:val="22"/>
        </w:rPr>
        <w:t xml:space="preserve"> roku udržitelnosti</w:t>
      </w:r>
      <w:r w:rsidRPr="003E3EA1">
        <w:rPr>
          <w:rFonts w:ascii="Arial" w:hAnsi="Arial" w:cs="Arial"/>
          <w:sz w:val="22"/>
          <w:szCs w:val="22"/>
        </w:rPr>
        <w:t>.</w:t>
      </w:r>
    </w:p>
    <w:p w14:paraId="6CF78BC5" w14:textId="15413923" w:rsidR="006E24ED" w:rsidRPr="009A4CBD" w:rsidRDefault="006E24ED" w:rsidP="006E24ED">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r w:rsidR="00FB28BE">
        <w:rPr>
          <w:rFonts w:ascii="Arial" w:hAnsi="Arial" w:cs="Arial"/>
          <w:sz w:val="22"/>
          <w:szCs w:val="22"/>
        </w:rPr>
        <w:t xml:space="preserve"> </w:t>
      </w:r>
      <w:r w:rsidR="00FB28BE" w:rsidRPr="00C16C2E">
        <w:rPr>
          <w:rFonts w:ascii="Arial" w:hAnsi="Arial" w:cs="Arial"/>
          <w:sz w:val="22"/>
          <w:szCs w:val="22"/>
        </w:rPr>
        <w:t>Po ukončení realizace projektu již příjemce orientační datum cílové hodnoty neupravuje</w:t>
      </w:r>
      <w:r w:rsidR="00FB28BE">
        <w:rPr>
          <w:rFonts w:ascii="Arial" w:hAnsi="Arial" w:cs="Arial"/>
          <w:sz w:val="22"/>
          <w:szCs w:val="22"/>
        </w:rPr>
        <w:t>.</w:t>
      </w:r>
    </w:p>
    <w:p w14:paraId="77EF5B09" w14:textId="3C2F189D" w:rsidR="00902367" w:rsidRDefault="006E24ED" w:rsidP="00902367">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DC3FF5">
        <w:rPr>
          <w:rFonts w:ascii="Arial" w:hAnsi="Arial" w:cs="Arial"/>
          <w:sz w:val="22"/>
          <w:szCs w:val="22"/>
        </w:rPr>
        <w:t>R</w:t>
      </w:r>
      <w:r w:rsidR="00E84102">
        <w:rPr>
          <w:rFonts w:ascii="Arial" w:hAnsi="Arial" w:cs="Arial"/>
          <w:sz w:val="22"/>
          <w:szCs w:val="22"/>
        </w:rPr>
        <w:t xml:space="preserve">ozdíl množství skutečných odhadovaných </w:t>
      </w:r>
      <w:r w:rsidR="00E84102" w:rsidRPr="000666DA">
        <w:rPr>
          <w:rFonts w:ascii="Arial" w:hAnsi="Arial" w:cs="Arial"/>
          <w:sz w:val="22"/>
          <w:szCs w:val="22"/>
        </w:rPr>
        <w:t xml:space="preserve">emisí </w:t>
      </w:r>
      <w:r w:rsidR="00A41CDE">
        <w:rPr>
          <w:rFonts w:ascii="Arial" w:hAnsi="Arial" w:cs="Arial"/>
          <w:sz w:val="22"/>
          <w:szCs w:val="22"/>
        </w:rPr>
        <w:t>EPS</w:t>
      </w:r>
      <w:r w:rsidR="00E84102" w:rsidRPr="000666DA">
        <w:rPr>
          <w:rFonts w:ascii="Arial" w:hAnsi="Arial" w:cs="Arial"/>
          <w:sz w:val="22"/>
          <w:szCs w:val="22"/>
        </w:rPr>
        <w:t xml:space="preserve"> PM</w:t>
      </w:r>
      <w:r w:rsidR="00E84102" w:rsidRPr="007C4086">
        <w:rPr>
          <w:rFonts w:ascii="Arial" w:hAnsi="Arial" w:cs="Arial"/>
          <w:sz w:val="22"/>
          <w:szCs w:val="22"/>
          <w:vertAlign w:val="subscript"/>
        </w:rPr>
        <w:t>2,5</w:t>
      </w:r>
      <w:r w:rsidR="00E84102">
        <w:rPr>
          <w:rFonts w:ascii="Arial" w:hAnsi="Arial" w:cs="Arial"/>
          <w:sz w:val="22"/>
          <w:szCs w:val="22"/>
        </w:rPr>
        <w:t xml:space="preserve"> produkovaných</w:t>
      </w:r>
      <w:r w:rsidR="00E84102" w:rsidRPr="00583AA6">
        <w:rPr>
          <w:rFonts w:ascii="Arial" w:hAnsi="Arial" w:cs="Arial"/>
          <w:sz w:val="22"/>
          <w:szCs w:val="22"/>
        </w:rPr>
        <w:t xml:space="preserve"> </w:t>
      </w:r>
      <w:r w:rsidR="00E84102">
        <w:rPr>
          <w:rFonts w:ascii="Arial" w:hAnsi="Arial" w:cs="Arial"/>
          <w:sz w:val="22"/>
          <w:szCs w:val="22"/>
        </w:rPr>
        <w:t>bezemisními vozidly pro veřejnou dopravu</w:t>
      </w:r>
      <w:r w:rsidR="00E84102" w:rsidRPr="00FC22B3">
        <w:rPr>
          <w:rFonts w:ascii="Arial" w:hAnsi="Arial" w:cs="Arial"/>
          <w:sz w:val="22"/>
          <w:szCs w:val="22"/>
        </w:rPr>
        <w:t>,</w:t>
      </w:r>
      <w:r w:rsidR="00E84102">
        <w:rPr>
          <w:rFonts w:ascii="Arial" w:hAnsi="Arial" w:cs="Arial"/>
          <w:sz w:val="22"/>
          <w:szCs w:val="22"/>
        </w:rPr>
        <w:t xml:space="preserve"> která byla v rámci projektu nakoupena</w:t>
      </w:r>
      <w:r w:rsidR="00E84102">
        <w:rPr>
          <w:rFonts w:ascii="Arial" w:hAnsi="Arial" w:cs="Arial"/>
          <w:color w:val="000000" w:themeColor="text1"/>
          <w:sz w:val="22"/>
          <w:szCs w:val="22"/>
        </w:rPr>
        <w:t>,</w:t>
      </w:r>
      <w:r w:rsidR="00E84102" w:rsidRPr="00A0251D">
        <w:rPr>
          <w:rFonts w:ascii="Arial" w:hAnsi="Arial" w:cs="Arial"/>
          <w:sz w:val="22"/>
          <w:szCs w:val="22"/>
        </w:rPr>
        <w:t xml:space="preserve"> </w:t>
      </w:r>
      <w:r w:rsidR="00E84102">
        <w:rPr>
          <w:rFonts w:ascii="Arial" w:hAnsi="Arial" w:cs="Arial"/>
          <w:sz w:val="22"/>
          <w:szCs w:val="22"/>
        </w:rPr>
        <w:t xml:space="preserve">za období 1. roku udržitelnosti projektu, a množství odhadovaných emisí </w:t>
      </w:r>
      <w:r w:rsidR="00A41CDE">
        <w:rPr>
          <w:rFonts w:ascii="Arial" w:hAnsi="Arial" w:cs="Arial"/>
          <w:sz w:val="22"/>
          <w:szCs w:val="22"/>
        </w:rPr>
        <w:t>EPS</w:t>
      </w:r>
      <w:r w:rsidR="00E84102" w:rsidRPr="000666DA">
        <w:rPr>
          <w:rFonts w:ascii="Arial" w:hAnsi="Arial" w:cs="Arial"/>
          <w:sz w:val="22"/>
          <w:szCs w:val="22"/>
        </w:rPr>
        <w:t xml:space="preserve"> PM</w:t>
      </w:r>
      <w:r w:rsidR="00E84102" w:rsidRPr="007C4086">
        <w:rPr>
          <w:rFonts w:ascii="Arial" w:hAnsi="Arial" w:cs="Arial"/>
          <w:sz w:val="22"/>
          <w:szCs w:val="22"/>
          <w:vertAlign w:val="subscript"/>
        </w:rPr>
        <w:t>2,5</w:t>
      </w:r>
      <w:r w:rsidR="00E84102">
        <w:rPr>
          <w:rFonts w:ascii="Arial" w:hAnsi="Arial" w:cs="Arial"/>
          <w:sz w:val="22"/>
          <w:szCs w:val="22"/>
        </w:rPr>
        <w:t xml:space="preserve"> </w:t>
      </w:r>
      <w:r w:rsidR="007515DB">
        <w:rPr>
          <w:rFonts w:ascii="Arial" w:hAnsi="Arial" w:cs="Arial"/>
          <w:sz w:val="22"/>
          <w:szCs w:val="22"/>
        </w:rPr>
        <w:t xml:space="preserve">produkovaných stávajícími vozidly </w:t>
      </w:r>
      <w:r w:rsidR="00596517">
        <w:rPr>
          <w:rFonts w:ascii="Arial" w:hAnsi="Arial" w:cs="Arial"/>
          <w:sz w:val="22"/>
          <w:szCs w:val="22"/>
        </w:rPr>
        <w:t xml:space="preserve">veřejné dopravy </w:t>
      </w:r>
      <w:r w:rsidR="007515DB">
        <w:rPr>
          <w:rFonts w:ascii="Arial" w:hAnsi="Arial" w:cs="Arial"/>
          <w:sz w:val="22"/>
          <w:szCs w:val="22"/>
        </w:rPr>
        <w:t>nebo individuální automobilovou dopravou</w:t>
      </w:r>
      <w:r w:rsidR="00B140EA">
        <w:rPr>
          <w:rFonts w:ascii="Arial" w:hAnsi="Arial" w:cs="Arial"/>
          <w:sz w:val="22"/>
          <w:szCs w:val="22"/>
        </w:rPr>
        <w:t>, dle charakteru projektu (varianty uplatnění pořizovaných vozidel)</w:t>
      </w:r>
      <w:r w:rsidR="00CD2793">
        <w:rPr>
          <w:rFonts w:ascii="Arial" w:hAnsi="Arial" w:cs="Arial"/>
          <w:sz w:val="22"/>
          <w:szCs w:val="22"/>
        </w:rPr>
        <w:t>,</w:t>
      </w:r>
      <w:r w:rsidR="007515DB">
        <w:rPr>
          <w:rFonts w:ascii="Arial" w:hAnsi="Arial" w:cs="Arial"/>
          <w:sz w:val="22"/>
          <w:szCs w:val="22"/>
        </w:rPr>
        <w:t xml:space="preserve"> za období jednoho roku </w:t>
      </w:r>
      <w:r w:rsidR="007515DB" w:rsidRPr="00FD5B69">
        <w:rPr>
          <w:rFonts w:ascii="Arial" w:hAnsi="Arial" w:cs="Arial"/>
          <w:sz w:val="22"/>
          <w:szCs w:val="22"/>
        </w:rPr>
        <w:t>před předpokládaným zahájením realizace projektu</w:t>
      </w:r>
      <w:r w:rsidR="007515DB">
        <w:rPr>
          <w:rFonts w:ascii="Arial" w:hAnsi="Arial" w:cs="Arial"/>
          <w:sz w:val="22"/>
          <w:szCs w:val="22"/>
        </w:rPr>
        <w:t>.</w:t>
      </w:r>
      <w:r w:rsidR="00212792">
        <w:rPr>
          <w:rFonts w:ascii="Arial" w:hAnsi="Arial" w:cs="Arial"/>
          <w:sz w:val="22"/>
          <w:szCs w:val="22"/>
        </w:rPr>
        <w:t xml:space="preserve"> </w:t>
      </w:r>
      <w:r w:rsidR="00902367" w:rsidRPr="003E3EA1">
        <w:rPr>
          <w:rFonts w:ascii="Arial" w:hAnsi="Arial" w:cs="Arial"/>
          <w:sz w:val="22"/>
          <w:szCs w:val="22"/>
        </w:rPr>
        <w:t xml:space="preserve">Hodnotu je nutné vykázat </w:t>
      </w:r>
      <w:r w:rsidR="00902367" w:rsidRPr="00FC6F63">
        <w:rPr>
          <w:rFonts w:ascii="Arial" w:hAnsi="Arial" w:cs="Arial"/>
          <w:sz w:val="22"/>
          <w:szCs w:val="22"/>
        </w:rPr>
        <w:t xml:space="preserve">v 1. Zprávě o udržitelnosti projektu ke skutečnému datu, kdy skončil </w:t>
      </w:r>
      <w:r w:rsidR="00902367">
        <w:rPr>
          <w:rFonts w:ascii="Arial" w:hAnsi="Arial" w:cs="Arial"/>
          <w:sz w:val="22"/>
          <w:szCs w:val="22"/>
        </w:rPr>
        <w:t>1.</w:t>
      </w:r>
      <w:r w:rsidR="00902367" w:rsidRPr="00FC6F63">
        <w:rPr>
          <w:rFonts w:ascii="Arial" w:hAnsi="Arial" w:cs="Arial"/>
          <w:sz w:val="22"/>
          <w:szCs w:val="22"/>
        </w:rPr>
        <w:t xml:space="preserve"> rok udržitelnosti projektu</w:t>
      </w:r>
      <w:r w:rsidR="00902367" w:rsidRPr="003E3EA1">
        <w:rPr>
          <w:rFonts w:ascii="Arial" w:hAnsi="Arial" w:cs="Arial"/>
          <w:sz w:val="22"/>
          <w:szCs w:val="22"/>
        </w:rPr>
        <w:t>.</w:t>
      </w:r>
    </w:p>
    <w:p w14:paraId="4A2B5B38" w14:textId="5B9409C1" w:rsidR="006E24ED" w:rsidRPr="009A4CBD" w:rsidRDefault="00902367" w:rsidP="00902367">
      <w:pPr>
        <w:spacing w:after="200" w:line="276" w:lineRule="auto"/>
        <w:jc w:val="both"/>
        <w:rPr>
          <w:rFonts w:ascii="Arial" w:hAnsi="Arial" w:cs="Arial"/>
          <w:sz w:val="22"/>
          <w:szCs w:val="22"/>
        </w:rPr>
      </w:pPr>
      <w:r w:rsidRPr="003E3EA1">
        <w:rPr>
          <w:rFonts w:ascii="Arial" w:hAnsi="Arial" w:cs="Arial"/>
          <w:sz w:val="22"/>
          <w:szCs w:val="22"/>
        </w:rPr>
        <w:t xml:space="preserve">Dosažená hodnota </w:t>
      </w:r>
      <w:r>
        <w:rPr>
          <w:rFonts w:ascii="Arial" w:hAnsi="Arial" w:cs="Arial"/>
          <w:sz w:val="22"/>
          <w:szCs w:val="22"/>
        </w:rPr>
        <w:t xml:space="preserve">je stanovena výpočtově a v dalších letech </w:t>
      </w:r>
      <w:r w:rsidRPr="003E3EA1">
        <w:rPr>
          <w:rFonts w:ascii="Arial" w:hAnsi="Arial" w:cs="Arial"/>
          <w:sz w:val="22"/>
          <w:szCs w:val="22"/>
        </w:rPr>
        <w:t>je vykazována ve Zprávách o udržitelnosti projektu pouze v případě změny</w:t>
      </w:r>
      <w:r>
        <w:rPr>
          <w:rFonts w:ascii="Arial" w:hAnsi="Arial" w:cs="Arial"/>
          <w:sz w:val="22"/>
          <w:szCs w:val="22"/>
        </w:rPr>
        <w:t xml:space="preserve"> aktivit projektu</w:t>
      </w:r>
      <w:r w:rsidRPr="003E3EA1">
        <w:rPr>
          <w:rFonts w:ascii="Arial" w:hAnsi="Arial" w:cs="Arial"/>
          <w:sz w:val="22"/>
          <w:szCs w:val="22"/>
        </w:rPr>
        <w:t>, a to včetně popisu, kdy a proč ke změně došlo</w:t>
      </w:r>
      <w:r w:rsidR="006E24ED" w:rsidRPr="003E3EA1">
        <w:rPr>
          <w:rFonts w:ascii="Arial" w:hAnsi="Arial" w:cs="Arial"/>
          <w:sz w:val="22"/>
          <w:szCs w:val="22"/>
        </w:rPr>
        <w:t>.</w:t>
      </w:r>
    </w:p>
    <w:p w14:paraId="7C57472F" w14:textId="77777777" w:rsidR="006E24ED" w:rsidRPr="000465C4" w:rsidRDefault="006E24ED" w:rsidP="006E24ED">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6E24ED" w:rsidRPr="009A4CBD" w14:paraId="7931BE6A" w14:textId="77777777" w:rsidTr="0086003D">
        <w:trPr>
          <w:trHeight w:val="1793"/>
        </w:trPr>
        <w:tc>
          <w:tcPr>
            <w:tcW w:w="4575" w:type="dxa"/>
          </w:tcPr>
          <w:p w14:paraId="3B52E018" w14:textId="77777777" w:rsidR="006E24ED" w:rsidRPr="000D1C93" w:rsidRDefault="006E24ED" w:rsidP="007C4086">
            <w:pPr>
              <w:spacing w:before="120" w:line="271" w:lineRule="auto"/>
              <w:ind w:left="52"/>
              <w:jc w:val="both"/>
              <w:rPr>
                <w:rFonts w:ascii="Arial" w:hAnsi="Arial" w:cs="Arial"/>
                <w:b/>
                <w:bCs/>
                <w:sz w:val="22"/>
                <w:szCs w:val="22"/>
              </w:rPr>
            </w:pPr>
            <w:r w:rsidRPr="000D1C93">
              <w:rPr>
                <w:rFonts w:ascii="Arial" w:hAnsi="Arial" w:cs="Arial"/>
                <w:b/>
                <w:bCs/>
                <w:sz w:val="22"/>
                <w:szCs w:val="22"/>
              </w:rPr>
              <w:t>V Závěrečné zprávě o realizaci projektu:</w:t>
            </w:r>
          </w:p>
          <w:p w14:paraId="36CC5634" w14:textId="31834485" w:rsidR="006E24ED" w:rsidRPr="000D1C93" w:rsidRDefault="000D1C93" w:rsidP="007C4086">
            <w:pPr>
              <w:pStyle w:val="Odstavecseseznamem"/>
              <w:numPr>
                <w:ilvl w:val="0"/>
                <w:numId w:val="36"/>
              </w:numPr>
              <w:spacing w:before="120" w:line="271" w:lineRule="auto"/>
              <w:jc w:val="both"/>
              <w:rPr>
                <w:rFonts w:ascii="Arial" w:hAnsi="Arial" w:cs="Arial"/>
                <w:sz w:val="22"/>
                <w:szCs w:val="22"/>
              </w:rPr>
            </w:pPr>
            <w:r w:rsidRPr="00A0251D">
              <w:rPr>
                <w:rFonts w:ascii="Arial" w:hAnsi="Arial" w:cs="Arial"/>
                <w:sz w:val="22"/>
                <w:szCs w:val="22"/>
              </w:rPr>
              <w:t>Indikátor je</w:t>
            </w:r>
            <w:r>
              <w:rPr>
                <w:rFonts w:ascii="Arial" w:hAnsi="Arial" w:cs="Arial"/>
                <w:sz w:val="22"/>
                <w:szCs w:val="22"/>
              </w:rPr>
              <w:t xml:space="preserve"> dokládán až v </w:t>
            </w:r>
            <w:r w:rsidRPr="00A0251D">
              <w:rPr>
                <w:rFonts w:ascii="Arial" w:hAnsi="Arial" w:cs="Arial"/>
                <w:sz w:val="22"/>
                <w:szCs w:val="22"/>
              </w:rPr>
              <w:t>1. ZoU</w:t>
            </w:r>
            <w:r>
              <w:rPr>
                <w:rFonts w:ascii="Arial" w:hAnsi="Arial" w:cs="Arial"/>
                <w:sz w:val="22"/>
                <w:szCs w:val="22"/>
              </w:rPr>
              <w:t xml:space="preserve">, ZoR </w:t>
            </w:r>
            <w:r w:rsidRPr="00A0251D">
              <w:rPr>
                <w:rFonts w:ascii="Arial" w:hAnsi="Arial" w:cs="Arial"/>
                <w:sz w:val="22"/>
                <w:szCs w:val="22"/>
              </w:rPr>
              <w:t>nemá žádné pevně stanovené materiály</w:t>
            </w:r>
          </w:p>
        </w:tc>
        <w:tc>
          <w:tcPr>
            <w:tcW w:w="4691" w:type="dxa"/>
          </w:tcPr>
          <w:p w14:paraId="5813E640" w14:textId="77777777" w:rsidR="006E24ED" w:rsidRPr="000D1C93" w:rsidRDefault="006E24ED" w:rsidP="007C4086">
            <w:pPr>
              <w:spacing w:before="120" w:line="271" w:lineRule="auto"/>
              <w:jc w:val="both"/>
              <w:rPr>
                <w:rFonts w:ascii="Arial" w:hAnsi="Arial" w:cs="Arial"/>
                <w:b/>
                <w:bCs/>
                <w:sz w:val="22"/>
                <w:szCs w:val="22"/>
              </w:rPr>
            </w:pPr>
            <w:r w:rsidRPr="000D1C93">
              <w:rPr>
                <w:rFonts w:ascii="Arial" w:hAnsi="Arial" w:cs="Arial"/>
                <w:b/>
                <w:bCs/>
                <w:sz w:val="22"/>
                <w:szCs w:val="22"/>
              </w:rPr>
              <w:t>V 1. Zprávě o udržitelnosti projektu:</w:t>
            </w:r>
            <w:r w:rsidRPr="000D1C93">
              <w:rPr>
                <w:rFonts w:ascii="Arial" w:hAnsi="Arial" w:cs="Arial"/>
                <w:b/>
                <w:bCs/>
                <w:sz w:val="28"/>
                <w:szCs w:val="28"/>
              </w:rPr>
              <w:t xml:space="preserve"> </w:t>
            </w:r>
          </w:p>
          <w:p w14:paraId="4EED1B00" w14:textId="52746BED" w:rsidR="006E24ED" w:rsidRPr="000D1C93" w:rsidRDefault="009B0E06" w:rsidP="007C4086">
            <w:pPr>
              <w:pStyle w:val="Odstavecseseznamem"/>
              <w:numPr>
                <w:ilvl w:val="0"/>
                <w:numId w:val="36"/>
              </w:numPr>
              <w:spacing w:before="120" w:line="271" w:lineRule="auto"/>
              <w:rPr>
                <w:rFonts w:ascii="Arial" w:hAnsi="Arial" w:cs="Arial"/>
                <w:b/>
                <w:bCs/>
                <w:sz w:val="22"/>
                <w:szCs w:val="22"/>
              </w:rPr>
            </w:pPr>
            <w:r w:rsidRPr="00DC3FF5">
              <w:rPr>
                <w:rFonts w:ascii="Arial" w:hAnsi="Arial" w:cs="Arial"/>
                <w:sz w:val="22"/>
                <w:szCs w:val="22"/>
              </w:rPr>
              <w:t>Výpočet dosažené hodnoty indikátoru 361 113 v souladu s metodickým listem a analogicky s výpočtem cílové hodnoty indikátoru 361 113 ve studii proveditelnosti</w:t>
            </w:r>
          </w:p>
        </w:tc>
      </w:tr>
    </w:tbl>
    <w:p w14:paraId="28AB1542" w14:textId="01275DC4" w:rsidR="00486EA8" w:rsidRPr="009A4CBD" w:rsidRDefault="006E24ED" w:rsidP="00486EA8">
      <w:pPr>
        <w:spacing w:before="120" w:after="200" w:line="276" w:lineRule="auto"/>
        <w:jc w:val="both"/>
        <w:rPr>
          <w:rFonts w:ascii="Arial" w:hAnsi="Arial" w:cs="Arial"/>
          <w:sz w:val="22"/>
          <w:szCs w:val="22"/>
        </w:rPr>
      </w:pPr>
      <w:r w:rsidRPr="00875DE4">
        <w:rPr>
          <w:rFonts w:ascii="Arial" w:hAnsi="Arial" w:cs="Arial"/>
          <w:sz w:val="22"/>
          <w:szCs w:val="22"/>
        </w:rPr>
        <w:t>Je nutné doložit všechny uvedené dokumenty.</w:t>
      </w:r>
      <w:r w:rsidR="00FD5802">
        <w:rPr>
          <w:rFonts w:ascii="Arial" w:hAnsi="Arial" w:cs="Arial"/>
          <w:sz w:val="22"/>
          <w:szCs w:val="22"/>
        </w:rPr>
        <w:t xml:space="preserve"> </w:t>
      </w:r>
      <w:r w:rsidR="00486EA8">
        <w:rPr>
          <w:rFonts w:ascii="Arial" w:hAnsi="Arial" w:cs="Arial"/>
          <w:sz w:val="22"/>
          <w:szCs w:val="22"/>
        </w:rPr>
        <w:t xml:space="preserve">Pokud v době udržitelnosti dojde ke změně aktivit projektu, bude v nejbližší následující Zprávě o udržitelnosti </w:t>
      </w:r>
      <w:r w:rsidR="00DC3FF5">
        <w:rPr>
          <w:rFonts w:ascii="Arial" w:hAnsi="Arial" w:cs="Arial"/>
          <w:sz w:val="22"/>
          <w:szCs w:val="22"/>
        </w:rPr>
        <w:t xml:space="preserve">projektu </w:t>
      </w:r>
      <w:r w:rsidR="00486EA8">
        <w:rPr>
          <w:rFonts w:ascii="Arial" w:hAnsi="Arial" w:cs="Arial"/>
          <w:sz w:val="22"/>
          <w:szCs w:val="22"/>
        </w:rPr>
        <w:t xml:space="preserve">vykázána aktualizovaná hodnota, včetně data, od kterého platí. </w:t>
      </w:r>
      <w:r w:rsidR="00486EA8" w:rsidRPr="00AF3D0A">
        <w:rPr>
          <w:rFonts w:ascii="Arial" w:hAnsi="Arial" w:cs="Arial"/>
          <w:sz w:val="22"/>
          <w:szCs w:val="22"/>
        </w:rPr>
        <w:t>Zároveň budou opětovně dodány materiály pro její ověření.</w:t>
      </w:r>
    </w:p>
    <w:p w14:paraId="6218F957" w14:textId="77777777" w:rsidR="006E24ED" w:rsidRPr="000465C4" w:rsidRDefault="006E24ED" w:rsidP="007C4086">
      <w:pPr>
        <w:spacing w:before="120" w:after="20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71C09E8B" w14:textId="65598399" w:rsidR="00282675" w:rsidRDefault="00F6587F" w:rsidP="00282675">
      <w:pPr>
        <w:spacing w:after="200" w:line="276" w:lineRule="auto"/>
        <w:jc w:val="both"/>
        <w:rPr>
          <w:rFonts w:ascii="Arial" w:hAnsi="Arial" w:cs="Arial"/>
          <w:sz w:val="22"/>
          <w:szCs w:val="22"/>
          <w:highlight w:val="yellow"/>
        </w:rPr>
      </w:pPr>
      <w:r w:rsidRPr="008536A0">
        <w:rPr>
          <w:rFonts w:ascii="Arial" w:hAnsi="Arial" w:cs="Arial"/>
          <w:sz w:val="22"/>
          <w:szCs w:val="22"/>
        </w:rPr>
        <w:t>Nenaplnění cílové hodnoty indikátoru není sankcionováno, zejména s přihlédnutím k faktu, ž</w:t>
      </w:r>
      <w:r>
        <w:rPr>
          <w:rFonts w:ascii="Arial" w:hAnsi="Arial" w:cs="Arial"/>
          <w:sz w:val="22"/>
          <w:szCs w:val="22"/>
        </w:rPr>
        <w:t>e hodnota je stanovena výpočtově</w:t>
      </w:r>
      <w:r w:rsidR="00282675" w:rsidRPr="00AF3D0A">
        <w:rPr>
          <w:rFonts w:ascii="Arial" w:hAnsi="Arial" w:cs="Arial"/>
          <w:sz w:val="22"/>
          <w:szCs w:val="22"/>
        </w:rPr>
        <w:t>.</w:t>
      </w:r>
    </w:p>
    <w:p w14:paraId="058F3EC0" w14:textId="67A802E3" w:rsidR="00282675" w:rsidRDefault="00282675" w:rsidP="00282675">
      <w:pPr>
        <w:spacing w:after="200" w:line="276" w:lineRule="auto"/>
        <w:jc w:val="both"/>
        <w:rPr>
          <w:rFonts w:ascii="Arial" w:hAnsi="Arial" w:cs="Arial"/>
          <w:sz w:val="22"/>
          <w:szCs w:val="22"/>
        </w:rPr>
      </w:pPr>
      <w:r w:rsidRPr="00AF3D0A">
        <w:rPr>
          <w:rFonts w:ascii="Arial" w:hAnsi="Arial" w:cs="Arial"/>
          <w:sz w:val="22"/>
          <w:szCs w:val="22"/>
        </w:rPr>
        <w:t>Pokud se během realizace projektu objeví skutečnosti, které povedou</w:t>
      </w:r>
      <w:r>
        <w:rPr>
          <w:rFonts w:ascii="Arial" w:hAnsi="Arial" w:cs="Arial"/>
          <w:sz w:val="22"/>
          <w:szCs w:val="22"/>
        </w:rPr>
        <w:t xml:space="preserve"> ke změně cílové hodnoty</w:t>
      </w:r>
      <w:r w:rsidRPr="00AF3D0A">
        <w:rPr>
          <w:rFonts w:ascii="Arial" w:hAnsi="Arial" w:cs="Arial"/>
          <w:sz w:val="22"/>
          <w:szCs w:val="22"/>
        </w:rPr>
        <w:t xml:space="preserve">, je možné ze strany příjemce iniciovat změnové řízení, kde příjemce zdůvodní </w:t>
      </w:r>
      <w:r>
        <w:rPr>
          <w:rFonts w:ascii="Arial" w:hAnsi="Arial" w:cs="Arial"/>
          <w:sz w:val="22"/>
          <w:szCs w:val="22"/>
        </w:rPr>
        <w:t xml:space="preserve">a popíše výpočet </w:t>
      </w:r>
      <w:r w:rsidRPr="00AF3D0A">
        <w:rPr>
          <w:rFonts w:ascii="Arial" w:hAnsi="Arial" w:cs="Arial"/>
          <w:sz w:val="22"/>
          <w:szCs w:val="22"/>
        </w:rPr>
        <w:t>změn</w:t>
      </w:r>
      <w:r>
        <w:rPr>
          <w:rFonts w:ascii="Arial" w:hAnsi="Arial" w:cs="Arial"/>
          <w:sz w:val="22"/>
          <w:szCs w:val="22"/>
        </w:rPr>
        <w:t>ěné</w:t>
      </w:r>
      <w:r w:rsidRPr="00AF3D0A">
        <w:rPr>
          <w:rFonts w:ascii="Arial" w:hAnsi="Arial" w:cs="Arial"/>
          <w:sz w:val="22"/>
          <w:szCs w:val="22"/>
        </w:rPr>
        <w:t xml:space="preserve"> cílové hodnoty indikátoru</w:t>
      </w:r>
      <w:r>
        <w:rPr>
          <w:rFonts w:ascii="Arial" w:hAnsi="Arial" w:cs="Arial"/>
          <w:sz w:val="22"/>
          <w:szCs w:val="22"/>
        </w:rPr>
        <w:t>.</w:t>
      </w:r>
    </w:p>
    <w:p w14:paraId="6B2AF055" w14:textId="240F5BB6" w:rsidR="006E24ED" w:rsidRDefault="00282675" w:rsidP="006E24ED">
      <w:pPr>
        <w:spacing w:after="200" w:line="276" w:lineRule="auto"/>
        <w:jc w:val="both"/>
        <w:rPr>
          <w:rFonts w:ascii="Arial" w:hAnsi="Arial" w:cs="Arial"/>
          <w:sz w:val="22"/>
          <w:szCs w:val="22"/>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7C4086">
        <w:rPr>
          <w:rFonts w:ascii="Arial" w:hAnsi="Arial" w:cs="Arial"/>
          <w:sz w:val="22"/>
          <w:szCs w:val="22"/>
        </w:rPr>
        <w:t>nelze cílovou hodnotu upravit</w:t>
      </w:r>
      <w:r w:rsidRPr="00AF3D0A">
        <w:rPr>
          <w:rFonts w:ascii="Arial" w:hAnsi="Arial" w:cs="Arial"/>
          <w:sz w:val="22"/>
          <w:szCs w:val="22"/>
        </w:rPr>
        <w:t xml:space="preserve"> a zůstává zafixovaná ve výši platné k</w:t>
      </w:r>
      <w:r>
        <w:rPr>
          <w:rFonts w:ascii="Arial" w:hAnsi="Arial" w:cs="Arial"/>
          <w:sz w:val="22"/>
          <w:szCs w:val="22"/>
        </w:rPr>
        <w:t> datu skutečného ukončení realizace projektu</w:t>
      </w:r>
      <w:r w:rsidR="006E24ED" w:rsidRPr="00AF3D0A">
        <w:rPr>
          <w:rFonts w:ascii="Arial" w:hAnsi="Arial" w:cs="Arial"/>
          <w:sz w:val="22"/>
          <w:szCs w:val="22"/>
        </w:rPr>
        <w:t>.</w:t>
      </w:r>
    </w:p>
    <w:p w14:paraId="6952D999" w14:textId="77777777" w:rsidR="006E24ED" w:rsidRPr="000465C4" w:rsidRDefault="006E24ED" w:rsidP="006E24ED">
      <w:pPr>
        <w:spacing w:line="276" w:lineRule="auto"/>
        <w:jc w:val="both"/>
        <w:rPr>
          <w:rStyle w:val="Zdraznnintenzivn"/>
          <w:rFonts w:ascii="Arial" w:eastAsiaTheme="minorHAnsi" w:hAnsi="Arial" w:cs="Arial"/>
          <w:b/>
          <w:bCs/>
          <w:caps/>
          <w:color w:val="31849B" w:themeColor="accent5" w:themeShade="BF"/>
          <w:lang w:eastAsia="en-US"/>
        </w:rPr>
      </w:pPr>
      <w:r w:rsidRPr="007C4086">
        <w:rPr>
          <w:rStyle w:val="Zdraznnintenzivn"/>
          <w:rFonts w:ascii="Arial" w:eastAsiaTheme="minorHAnsi" w:hAnsi="Arial" w:cs="Arial"/>
          <w:b/>
          <w:bCs/>
          <w:caps/>
          <w:color w:val="31849B" w:themeColor="accent5" w:themeShade="BF"/>
          <w:lang w:eastAsia="en-US"/>
        </w:rPr>
        <w:t>Návod na Výpočet</w:t>
      </w:r>
    </w:p>
    <w:p w14:paraId="00197B7D" w14:textId="0DB2093C" w:rsidR="00F704BF" w:rsidRPr="00E27B2B" w:rsidRDefault="00F704BF" w:rsidP="007C4086">
      <w:pPr>
        <w:numPr>
          <w:ilvl w:val="0"/>
          <w:numId w:val="64"/>
        </w:numPr>
        <w:spacing w:before="120" w:after="120" w:line="276" w:lineRule="auto"/>
        <w:ind w:right="170"/>
        <w:jc w:val="both"/>
        <w:rPr>
          <w:rFonts w:ascii="Arial" w:hAnsi="Arial" w:cs="Arial"/>
          <w:sz w:val="22"/>
          <w:szCs w:val="22"/>
        </w:rPr>
      </w:pPr>
      <w:r w:rsidRPr="001E7F30">
        <w:rPr>
          <w:rFonts w:ascii="Arial" w:hAnsi="Arial" w:cs="Arial"/>
          <w:sz w:val="22"/>
          <w:szCs w:val="22"/>
        </w:rPr>
        <w:t xml:space="preserve">Odhadované emise </w:t>
      </w:r>
      <w:r w:rsidR="0081494B" w:rsidRPr="001E7F30">
        <w:rPr>
          <w:rFonts w:ascii="Arial" w:hAnsi="Arial" w:cs="Arial"/>
          <w:sz w:val="22"/>
          <w:szCs w:val="22"/>
        </w:rPr>
        <w:t xml:space="preserve">primárních PM2,5 a prekurzorů sekundárních PM2,5 </w:t>
      </w:r>
      <w:r w:rsidRPr="001E7F30">
        <w:rPr>
          <w:rFonts w:ascii="Arial" w:hAnsi="Arial" w:cs="Arial"/>
          <w:sz w:val="22"/>
          <w:szCs w:val="22"/>
        </w:rPr>
        <w:t>představují emise</w:t>
      </w:r>
      <w:r w:rsidR="0081494B" w:rsidRPr="001E7F30">
        <w:t xml:space="preserve"> </w:t>
      </w:r>
      <w:r w:rsidR="0081494B" w:rsidRPr="0081494B">
        <w:rPr>
          <w:rFonts w:ascii="Arial" w:hAnsi="Arial" w:cs="Arial"/>
          <w:sz w:val="22"/>
          <w:szCs w:val="22"/>
        </w:rPr>
        <w:t>primárních částic PM</w:t>
      </w:r>
      <w:r w:rsidR="0081494B" w:rsidRPr="007C4086">
        <w:rPr>
          <w:rFonts w:ascii="Arial" w:hAnsi="Arial" w:cs="Arial"/>
          <w:sz w:val="22"/>
          <w:szCs w:val="22"/>
          <w:vertAlign w:val="subscript"/>
        </w:rPr>
        <w:t>2,5</w:t>
      </w:r>
      <w:r w:rsidR="0081494B" w:rsidRPr="001E7F30">
        <w:rPr>
          <w:rFonts w:ascii="Arial" w:hAnsi="Arial" w:cs="Arial"/>
          <w:sz w:val="22"/>
          <w:szCs w:val="22"/>
        </w:rPr>
        <w:t xml:space="preserve"> a emise oxidů dusíků, oxidu siřičitého, amoniaku a těkavých organických látek jako prekurzorů pro vznik sekundárních prachových částic</w:t>
      </w:r>
      <w:r w:rsidRPr="001E7F30">
        <w:rPr>
          <w:rFonts w:ascii="Arial" w:hAnsi="Arial" w:cs="Arial"/>
          <w:sz w:val="22"/>
          <w:szCs w:val="22"/>
        </w:rPr>
        <w:t>.</w:t>
      </w:r>
      <w:r>
        <w:rPr>
          <w:rFonts w:ascii="Arial" w:hAnsi="Arial" w:cs="Arial"/>
          <w:sz w:val="22"/>
          <w:szCs w:val="22"/>
        </w:rPr>
        <w:t xml:space="preserve"> D</w:t>
      </w:r>
      <w:r w:rsidRPr="00E27B2B">
        <w:rPr>
          <w:rFonts w:ascii="Arial" w:hAnsi="Arial" w:cs="Arial"/>
          <w:sz w:val="22"/>
          <w:szCs w:val="22"/>
        </w:rPr>
        <w:t xml:space="preserve">o </w:t>
      </w:r>
      <w:r>
        <w:rPr>
          <w:rFonts w:ascii="Arial" w:hAnsi="Arial" w:cs="Arial"/>
          <w:sz w:val="22"/>
          <w:szCs w:val="22"/>
        </w:rPr>
        <w:t>výpočtu jsou</w:t>
      </w:r>
      <w:r w:rsidRPr="00E27B2B">
        <w:rPr>
          <w:rFonts w:ascii="Arial" w:hAnsi="Arial" w:cs="Arial"/>
          <w:sz w:val="22"/>
          <w:szCs w:val="22"/>
        </w:rPr>
        <w:t xml:space="preserve"> zahrnuty</w:t>
      </w:r>
      <w:r w:rsidR="001F6DD8">
        <w:rPr>
          <w:rFonts w:ascii="Arial" w:hAnsi="Arial" w:cs="Arial"/>
          <w:sz w:val="22"/>
          <w:szCs w:val="22"/>
        </w:rPr>
        <w:t xml:space="preserve"> pouze</w:t>
      </w:r>
      <w:r w:rsidRPr="00E27B2B">
        <w:rPr>
          <w:rFonts w:ascii="Arial" w:hAnsi="Arial" w:cs="Arial"/>
          <w:sz w:val="22"/>
          <w:szCs w:val="22"/>
        </w:rPr>
        <w:t xml:space="preserve"> přímé emise </w:t>
      </w:r>
      <w:r w:rsidR="00887693">
        <w:rPr>
          <w:rFonts w:ascii="Arial" w:hAnsi="Arial" w:cs="Arial"/>
          <w:sz w:val="22"/>
          <w:szCs w:val="22"/>
        </w:rPr>
        <w:t xml:space="preserve">těchto látek </w:t>
      </w:r>
      <w:r w:rsidRPr="00E27B2B">
        <w:rPr>
          <w:rFonts w:ascii="Arial" w:hAnsi="Arial" w:cs="Arial"/>
          <w:sz w:val="22"/>
          <w:szCs w:val="22"/>
        </w:rPr>
        <w:t>z provozu vozidel</w:t>
      </w:r>
      <w:r>
        <w:rPr>
          <w:rFonts w:ascii="Arial" w:hAnsi="Arial" w:cs="Arial"/>
          <w:sz w:val="22"/>
          <w:szCs w:val="22"/>
        </w:rPr>
        <w:t>.</w:t>
      </w:r>
    </w:p>
    <w:p w14:paraId="6CA328D3" w14:textId="7FC3AD53" w:rsidR="00F704BF" w:rsidRDefault="00F704BF">
      <w:pPr>
        <w:numPr>
          <w:ilvl w:val="0"/>
          <w:numId w:val="64"/>
        </w:numPr>
        <w:spacing w:before="120" w:after="120" w:line="276" w:lineRule="auto"/>
        <w:ind w:right="170"/>
        <w:jc w:val="both"/>
        <w:rPr>
          <w:rFonts w:ascii="Arial" w:hAnsi="Arial" w:cs="Arial"/>
          <w:sz w:val="22"/>
          <w:szCs w:val="22"/>
        </w:rPr>
      </w:pPr>
      <w:r w:rsidRPr="00E27B2B">
        <w:rPr>
          <w:rFonts w:ascii="Arial" w:hAnsi="Arial" w:cs="Arial"/>
          <w:sz w:val="22"/>
          <w:szCs w:val="22"/>
        </w:rPr>
        <w:t xml:space="preserve">Metodika je zpracována pro projekty nákupů silničních bezemisních vozidel s pohonem na elektřinu </w:t>
      </w:r>
      <w:r w:rsidR="001F6DD8">
        <w:rPr>
          <w:rFonts w:ascii="Arial" w:hAnsi="Arial" w:cs="Arial"/>
          <w:sz w:val="22"/>
          <w:szCs w:val="22"/>
        </w:rPr>
        <w:t>nebo vodík</w:t>
      </w:r>
      <w:r w:rsidR="00205B91">
        <w:rPr>
          <w:rFonts w:ascii="Arial" w:hAnsi="Arial" w:cs="Arial"/>
          <w:sz w:val="22"/>
          <w:szCs w:val="22"/>
        </w:rPr>
        <w:t xml:space="preserve"> a</w:t>
      </w:r>
      <w:r w:rsidR="00205B91" w:rsidRPr="00E27B2B">
        <w:rPr>
          <w:rFonts w:ascii="Arial" w:hAnsi="Arial" w:cs="Arial"/>
          <w:sz w:val="22"/>
          <w:szCs w:val="22"/>
        </w:rPr>
        <w:t xml:space="preserve"> </w:t>
      </w:r>
      <w:r w:rsidRPr="00E27B2B">
        <w:rPr>
          <w:rFonts w:ascii="Arial" w:hAnsi="Arial" w:cs="Arial"/>
          <w:sz w:val="22"/>
          <w:szCs w:val="22"/>
        </w:rPr>
        <w:t>bezemisních drážních vozidel (trolejbusů).</w:t>
      </w:r>
    </w:p>
    <w:p w14:paraId="75A4B385" w14:textId="43724CF5" w:rsidR="00204D6A" w:rsidRPr="00EE2524" w:rsidRDefault="00204D6A" w:rsidP="007C4086">
      <w:pPr>
        <w:spacing w:before="120" w:after="120" w:line="276" w:lineRule="auto"/>
        <w:ind w:left="530" w:right="170"/>
        <w:jc w:val="both"/>
        <w:rPr>
          <w:rFonts w:ascii="Arial" w:hAnsi="Arial" w:cs="Arial"/>
          <w:sz w:val="22"/>
          <w:szCs w:val="22"/>
        </w:rPr>
      </w:pPr>
      <w:r w:rsidRPr="00204D6A">
        <w:rPr>
          <w:rFonts w:ascii="Arial" w:hAnsi="Arial" w:cs="Arial"/>
          <w:sz w:val="22"/>
          <w:szCs w:val="22"/>
        </w:rPr>
        <w:t>Metodika zahrnuje pouze emise z motorů jednotek vozidel. V případě, že je v provozovaných vozidlech umístěn další zdroj emisí, je nutno provést separátní výpočet ročních emisí pro tento zdroj na základě příslušných emisních faktorů (obvykle dle údajů dodavatele zařízení) a spotřeby paliva a tyto emise přičíst k emisím z provozu příslušného vozidla. Typicky se může jednat zejména o elektrobusy vybavené nezávislým naftovým topením, u nichž pak budou výsledné emise znečišťujících látek odpovídat celkovým ročním emisím ze spalování nafty pro vytápění, neboť samotné emise z pohonu elektrobusu jsou rovny nule.</w:t>
      </w:r>
    </w:p>
    <w:p w14:paraId="2479B44A" w14:textId="4FA777DB" w:rsidR="001D777D" w:rsidRPr="001D777D" w:rsidRDefault="001D777D" w:rsidP="00F704BF">
      <w:pPr>
        <w:numPr>
          <w:ilvl w:val="0"/>
          <w:numId w:val="64"/>
        </w:numPr>
        <w:spacing w:before="120" w:after="200" w:line="276" w:lineRule="auto"/>
        <w:ind w:right="170"/>
        <w:jc w:val="both"/>
        <w:rPr>
          <w:rFonts w:ascii="Arial" w:hAnsi="Arial" w:cs="Arial"/>
          <w:sz w:val="22"/>
          <w:szCs w:val="22"/>
        </w:rPr>
      </w:pPr>
      <w:r w:rsidRPr="007C4086">
        <w:rPr>
          <w:rFonts w:ascii="Arial" w:hAnsi="Arial" w:cs="Arial"/>
          <w:sz w:val="22"/>
          <w:szCs w:val="22"/>
        </w:rPr>
        <w:t>Pro určení hodnoty indikátoru je nutno znát nejen emise PM</w:t>
      </w:r>
      <w:r w:rsidRPr="007C4086">
        <w:rPr>
          <w:rFonts w:ascii="Arial" w:hAnsi="Arial" w:cs="Arial"/>
          <w:sz w:val="22"/>
          <w:szCs w:val="22"/>
          <w:vertAlign w:val="subscript"/>
        </w:rPr>
        <w:t>2,5</w:t>
      </w:r>
      <w:r w:rsidRPr="007C4086">
        <w:rPr>
          <w:rFonts w:ascii="Arial" w:hAnsi="Arial" w:cs="Arial"/>
          <w:sz w:val="22"/>
          <w:szCs w:val="22"/>
        </w:rPr>
        <w:t>, ale též emise dalších látek –</w:t>
      </w:r>
      <w:r>
        <w:rPr>
          <w:rFonts w:ascii="Arial" w:hAnsi="Arial" w:cs="Arial"/>
          <w:sz w:val="22"/>
          <w:szCs w:val="22"/>
        </w:rPr>
        <w:t xml:space="preserve"> </w:t>
      </w:r>
      <w:r w:rsidRPr="007C4086">
        <w:rPr>
          <w:rFonts w:ascii="Arial" w:hAnsi="Arial" w:cs="Arial"/>
          <w:sz w:val="22"/>
          <w:szCs w:val="22"/>
        </w:rPr>
        <w:t>NO</w:t>
      </w:r>
      <w:r w:rsidRPr="007C4086">
        <w:rPr>
          <w:rFonts w:ascii="Arial" w:hAnsi="Arial" w:cs="Arial"/>
          <w:sz w:val="22"/>
          <w:szCs w:val="22"/>
          <w:vertAlign w:val="subscript"/>
        </w:rPr>
        <w:t>x</w:t>
      </w:r>
      <w:r w:rsidRPr="007C4086">
        <w:rPr>
          <w:rFonts w:ascii="Arial" w:hAnsi="Arial" w:cs="Arial"/>
          <w:sz w:val="22"/>
          <w:szCs w:val="22"/>
        </w:rPr>
        <w:t>, SO</w:t>
      </w:r>
      <w:r w:rsidRPr="007C4086">
        <w:rPr>
          <w:rFonts w:ascii="Arial" w:hAnsi="Arial" w:cs="Arial"/>
          <w:sz w:val="22"/>
          <w:szCs w:val="22"/>
          <w:vertAlign w:val="subscript"/>
        </w:rPr>
        <w:t>2</w:t>
      </w:r>
      <w:r w:rsidRPr="007C4086">
        <w:rPr>
          <w:rFonts w:ascii="Arial" w:hAnsi="Arial" w:cs="Arial"/>
          <w:sz w:val="22"/>
          <w:szCs w:val="22"/>
        </w:rPr>
        <w:t>, NH</w:t>
      </w:r>
      <w:r w:rsidRPr="007C4086">
        <w:rPr>
          <w:rFonts w:ascii="Arial" w:hAnsi="Arial" w:cs="Arial"/>
          <w:sz w:val="22"/>
          <w:szCs w:val="22"/>
          <w:vertAlign w:val="subscript"/>
        </w:rPr>
        <w:t>3</w:t>
      </w:r>
      <w:r w:rsidRPr="007C4086">
        <w:rPr>
          <w:rFonts w:ascii="Arial" w:hAnsi="Arial" w:cs="Arial"/>
          <w:sz w:val="22"/>
          <w:szCs w:val="22"/>
        </w:rPr>
        <w:t xml:space="preserve"> a VOC, a to ve formě tzv. emisních faktorů, vázaných na příslušná aktivitní data (ujeté kilometry, spotřebu paliva apod.).</w:t>
      </w:r>
    </w:p>
    <w:p w14:paraId="4A620C42" w14:textId="5561D01C" w:rsidR="00F704BF" w:rsidRPr="00E27B2B" w:rsidRDefault="00F704BF" w:rsidP="007C4086">
      <w:pPr>
        <w:spacing w:before="120" w:after="200" w:line="276" w:lineRule="auto"/>
        <w:ind w:left="530" w:right="170"/>
        <w:jc w:val="both"/>
        <w:rPr>
          <w:rFonts w:ascii="Arial" w:hAnsi="Arial" w:cs="Arial"/>
          <w:color w:val="FF0000"/>
          <w:sz w:val="22"/>
          <w:szCs w:val="22"/>
        </w:rPr>
      </w:pPr>
      <w:r>
        <w:rPr>
          <w:rFonts w:ascii="Arial" w:hAnsi="Arial" w:cs="Arial"/>
          <w:sz w:val="22"/>
          <w:szCs w:val="22"/>
        </w:rPr>
        <w:t>Následující t</w:t>
      </w:r>
      <w:r w:rsidRPr="00575A2F">
        <w:rPr>
          <w:rFonts w:ascii="Arial" w:hAnsi="Arial" w:cs="Arial"/>
          <w:sz w:val="22"/>
          <w:szCs w:val="22"/>
        </w:rPr>
        <w:t xml:space="preserve">abulka uvádí přehled emisních faktorů </w:t>
      </w:r>
      <w:r w:rsidR="00BA5C90">
        <w:rPr>
          <w:rFonts w:ascii="Arial" w:hAnsi="Arial" w:cs="Arial"/>
          <w:sz w:val="22"/>
          <w:szCs w:val="22"/>
        </w:rPr>
        <w:t>jednotlivých látek v g/km</w:t>
      </w:r>
      <w:r>
        <w:rPr>
          <w:rFonts w:ascii="Arial" w:hAnsi="Arial" w:cs="Arial"/>
          <w:sz w:val="22"/>
          <w:szCs w:val="22"/>
        </w:rPr>
        <w:t>:</w:t>
      </w:r>
    </w:p>
    <w:tbl>
      <w:tblPr>
        <w:tblStyle w:val="Mkatabulky"/>
        <w:tblW w:w="8505" w:type="dxa"/>
        <w:tblInd w:w="562" w:type="dxa"/>
        <w:tblLayout w:type="fixed"/>
        <w:tblLook w:val="04A0" w:firstRow="1" w:lastRow="0" w:firstColumn="1" w:lastColumn="0" w:noHBand="0" w:noVBand="1"/>
      </w:tblPr>
      <w:tblGrid>
        <w:gridCol w:w="1560"/>
        <w:gridCol w:w="1559"/>
        <w:gridCol w:w="1077"/>
        <w:gridCol w:w="1077"/>
        <w:gridCol w:w="1077"/>
        <w:gridCol w:w="1077"/>
        <w:gridCol w:w="1078"/>
      </w:tblGrid>
      <w:tr w:rsidR="00BA5C90" w:rsidRPr="00885E76" w14:paraId="3068C5DC" w14:textId="114331E5" w:rsidTr="007C4086">
        <w:trPr>
          <w:trHeight w:val="879"/>
        </w:trPr>
        <w:tc>
          <w:tcPr>
            <w:tcW w:w="1560" w:type="dxa"/>
            <w:shd w:val="clear" w:color="auto" w:fill="C6D9F1" w:themeFill="text2" w:themeFillTint="33"/>
            <w:vAlign w:val="center"/>
          </w:tcPr>
          <w:p w14:paraId="2E7D0CEE" w14:textId="77777777" w:rsidR="00BA5C90" w:rsidRPr="00E27B2B" w:rsidRDefault="00BA5C90" w:rsidP="00295632">
            <w:pPr>
              <w:tabs>
                <w:tab w:val="left" w:pos="0"/>
              </w:tabs>
              <w:jc w:val="center"/>
              <w:rPr>
                <w:rFonts w:ascii="Arial" w:hAnsi="Arial" w:cs="Arial"/>
                <w:b/>
                <w:bCs/>
                <w:sz w:val="20"/>
                <w:szCs w:val="20"/>
              </w:rPr>
            </w:pPr>
            <w:r w:rsidRPr="00E27B2B">
              <w:rPr>
                <w:rFonts w:ascii="Arial" w:hAnsi="Arial" w:cs="Arial"/>
                <w:b/>
                <w:bCs/>
                <w:sz w:val="20"/>
                <w:szCs w:val="20"/>
              </w:rPr>
              <w:t>Kategorie</w:t>
            </w:r>
            <w:r>
              <w:rPr>
                <w:rFonts w:ascii="Arial" w:hAnsi="Arial" w:cs="Arial"/>
                <w:b/>
                <w:bCs/>
                <w:sz w:val="20"/>
                <w:szCs w:val="20"/>
              </w:rPr>
              <w:t xml:space="preserve"> vozidel</w:t>
            </w:r>
          </w:p>
        </w:tc>
        <w:tc>
          <w:tcPr>
            <w:tcW w:w="1559" w:type="dxa"/>
            <w:shd w:val="clear" w:color="auto" w:fill="C6D9F1" w:themeFill="text2" w:themeFillTint="33"/>
            <w:vAlign w:val="center"/>
          </w:tcPr>
          <w:p w14:paraId="0E65CED8" w14:textId="77777777" w:rsidR="00BA5C90" w:rsidRPr="00E27B2B" w:rsidRDefault="00BA5C90" w:rsidP="00295632">
            <w:pPr>
              <w:jc w:val="center"/>
              <w:rPr>
                <w:rFonts w:ascii="Arial" w:hAnsi="Arial" w:cs="Arial"/>
                <w:b/>
                <w:bCs/>
                <w:sz w:val="20"/>
                <w:szCs w:val="20"/>
              </w:rPr>
            </w:pPr>
            <w:r>
              <w:rPr>
                <w:rFonts w:ascii="Arial" w:hAnsi="Arial" w:cs="Arial"/>
                <w:b/>
                <w:bCs/>
                <w:sz w:val="20"/>
                <w:szCs w:val="20"/>
              </w:rPr>
              <w:t>Členění</w:t>
            </w:r>
          </w:p>
        </w:tc>
        <w:tc>
          <w:tcPr>
            <w:tcW w:w="1077" w:type="dxa"/>
            <w:shd w:val="clear" w:color="auto" w:fill="C6D9F1" w:themeFill="text2" w:themeFillTint="33"/>
            <w:vAlign w:val="center"/>
          </w:tcPr>
          <w:p w14:paraId="72BCF9C6" w14:textId="1B95C6AE" w:rsidR="00BA5C90" w:rsidRPr="00E27B2B" w:rsidRDefault="00BA5C90">
            <w:pPr>
              <w:jc w:val="center"/>
              <w:rPr>
                <w:rFonts w:ascii="Arial" w:hAnsi="Arial" w:cs="Arial"/>
                <w:b/>
                <w:bCs/>
                <w:sz w:val="20"/>
                <w:szCs w:val="20"/>
              </w:rPr>
            </w:pPr>
            <w:r>
              <w:rPr>
                <w:rFonts w:ascii="Arial" w:hAnsi="Arial" w:cs="Arial"/>
                <w:b/>
                <w:bCs/>
                <w:sz w:val="20"/>
                <w:szCs w:val="20"/>
              </w:rPr>
              <w:t>PM</w:t>
            </w:r>
            <w:r w:rsidRPr="007C4086">
              <w:rPr>
                <w:rFonts w:ascii="Arial" w:hAnsi="Arial" w:cs="Arial"/>
                <w:b/>
                <w:bCs/>
                <w:sz w:val="20"/>
                <w:szCs w:val="20"/>
                <w:vertAlign w:val="subscript"/>
              </w:rPr>
              <w:t>2,5</w:t>
            </w:r>
          </w:p>
        </w:tc>
        <w:tc>
          <w:tcPr>
            <w:tcW w:w="1077" w:type="dxa"/>
            <w:shd w:val="clear" w:color="auto" w:fill="C6D9F1" w:themeFill="text2" w:themeFillTint="33"/>
            <w:vAlign w:val="center"/>
          </w:tcPr>
          <w:p w14:paraId="59461DD8" w14:textId="5B2B7B3F" w:rsidR="00BA5C90" w:rsidRDefault="00BA5C90">
            <w:pPr>
              <w:jc w:val="center"/>
              <w:rPr>
                <w:rFonts w:ascii="Arial" w:hAnsi="Arial" w:cs="Arial"/>
                <w:b/>
                <w:bCs/>
                <w:sz w:val="20"/>
                <w:szCs w:val="20"/>
              </w:rPr>
            </w:pPr>
            <w:r>
              <w:rPr>
                <w:rFonts w:ascii="Arial" w:hAnsi="Arial" w:cs="Arial"/>
                <w:b/>
                <w:bCs/>
                <w:sz w:val="20"/>
                <w:szCs w:val="20"/>
              </w:rPr>
              <w:t>NO</w:t>
            </w:r>
            <w:r w:rsidRPr="007C4086">
              <w:rPr>
                <w:rFonts w:ascii="Arial" w:hAnsi="Arial" w:cs="Arial"/>
                <w:b/>
                <w:bCs/>
                <w:sz w:val="20"/>
                <w:szCs w:val="20"/>
                <w:vertAlign w:val="subscript"/>
              </w:rPr>
              <w:t>x</w:t>
            </w:r>
          </w:p>
        </w:tc>
        <w:tc>
          <w:tcPr>
            <w:tcW w:w="1077" w:type="dxa"/>
            <w:shd w:val="clear" w:color="auto" w:fill="C6D9F1" w:themeFill="text2" w:themeFillTint="33"/>
            <w:vAlign w:val="center"/>
          </w:tcPr>
          <w:p w14:paraId="56C721CE" w14:textId="6D8D24EE" w:rsidR="00BA5C90" w:rsidRPr="00E27B2B" w:rsidRDefault="00BA5C90">
            <w:pPr>
              <w:jc w:val="center"/>
              <w:rPr>
                <w:rFonts w:ascii="Arial" w:hAnsi="Arial" w:cs="Arial"/>
                <w:b/>
                <w:bCs/>
                <w:sz w:val="20"/>
                <w:szCs w:val="20"/>
              </w:rPr>
            </w:pPr>
            <w:r>
              <w:rPr>
                <w:rFonts w:ascii="Arial" w:hAnsi="Arial" w:cs="Arial"/>
                <w:b/>
                <w:bCs/>
                <w:sz w:val="20"/>
                <w:szCs w:val="20"/>
              </w:rPr>
              <w:t>SO</w:t>
            </w:r>
            <w:r w:rsidRPr="007C4086">
              <w:rPr>
                <w:rFonts w:ascii="Arial" w:hAnsi="Arial" w:cs="Arial"/>
                <w:b/>
                <w:bCs/>
                <w:sz w:val="20"/>
                <w:szCs w:val="20"/>
                <w:vertAlign w:val="subscript"/>
              </w:rPr>
              <w:t>2</w:t>
            </w:r>
          </w:p>
        </w:tc>
        <w:tc>
          <w:tcPr>
            <w:tcW w:w="1077" w:type="dxa"/>
            <w:shd w:val="clear" w:color="auto" w:fill="C6D9F1" w:themeFill="text2" w:themeFillTint="33"/>
            <w:vAlign w:val="center"/>
          </w:tcPr>
          <w:p w14:paraId="6B24F07C" w14:textId="0EF765B9" w:rsidR="00BA5C90" w:rsidRDefault="00BA5C90">
            <w:pPr>
              <w:jc w:val="center"/>
              <w:rPr>
                <w:rFonts w:ascii="Arial" w:hAnsi="Arial" w:cs="Arial"/>
                <w:b/>
                <w:bCs/>
                <w:sz w:val="20"/>
                <w:szCs w:val="20"/>
              </w:rPr>
            </w:pPr>
            <w:r>
              <w:rPr>
                <w:rFonts w:ascii="Arial" w:hAnsi="Arial" w:cs="Arial"/>
                <w:b/>
                <w:bCs/>
                <w:sz w:val="20"/>
                <w:szCs w:val="20"/>
              </w:rPr>
              <w:t>NH</w:t>
            </w:r>
            <w:r w:rsidRPr="007C4086">
              <w:rPr>
                <w:rFonts w:ascii="Arial" w:hAnsi="Arial" w:cs="Arial"/>
                <w:b/>
                <w:bCs/>
                <w:sz w:val="20"/>
                <w:szCs w:val="20"/>
                <w:vertAlign w:val="subscript"/>
              </w:rPr>
              <w:t>3</w:t>
            </w:r>
          </w:p>
        </w:tc>
        <w:tc>
          <w:tcPr>
            <w:tcW w:w="1078" w:type="dxa"/>
            <w:shd w:val="clear" w:color="auto" w:fill="C6D9F1" w:themeFill="text2" w:themeFillTint="33"/>
            <w:vAlign w:val="center"/>
          </w:tcPr>
          <w:p w14:paraId="59DDD69C" w14:textId="7E2BCABF" w:rsidR="00BA5C90" w:rsidRDefault="00BA5C90">
            <w:pPr>
              <w:jc w:val="center"/>
              <w:rPr>
                <w:rFonts w:ascii="Arial" w:hAnsi="Arial" w:cs="Arial"/>
                <w:b/>
                <w:bCs/>
                <w:sz w:val="20"/>
                <w:szCs w:val="20"/>
              </w:rPr>
            </w:pPr>
            <w:r>
              <w:rPr>
                <w:rFonts w:ascii="Arial" w:hAnsi="Arial" w:cs="Arial"/>
                <w:b/>
                <w:bCs/>
                <w:sz w:val="20"/>
                <w:szCs w:val="20"/>
              </w:rPr>
              <w:t>VOC</w:t>
            </w:r>
          </w:p>
        </w:tc>
      </w:tr>
      <w:tr w:rsidR="00BA5C90" w:rsidRPr="00885E76" w14:paraId="39143620" w14:textId="10ED9953" w:rsidTr="007C4086">
        <w:trPr>
          <w:trHeight w:val="460"/>
        </w:trPr>
        <w:tc>
          <w:tcPr>
            <w:tcW w:w="1560" w:type="dxa"/>
            <w:vMerge w:val="restart"/>
            <w:shd w:val="clear" w:color="auto" w:fill="auto"/>
            <w:vAlign w:val="center"/>
          </w:tcPr>
          <w:p w14:paraId="120C7782" w14:textId="5D204174" w:rsidR="00BA5C90" w:rsidRPr="00BA5C90" w:rsidRDefault="00BA5C90">
            <w:pPr>
              <w:tabs>
                <w:tab w:val="left" w:pos="0"/>
              </w:tabs>
              <w:jc w:val="center"/>
              <w:rPr>
                <w:rFonts w:ascii="Arial" w:hAnsi="Arial" w:cs="Arial"/>
                <w:sz w:val="20"/>
                <w:szCs w:val="20"/>
              </w:rPr>
            </w:pPr>
            <w:r w:rsidRPr="007C4086">
              <w:rPr>
                <w:rFonts w:ascii="Arial" w:hAnsi="Arial" w:cs="Arial"/>
                <w:sz w:val="20"/>
                <w:szCs w:val="20"/>
              </w:rPr>
              <w:t>Osobní automobily</w:t>
            </w:r>
          </w:p>
        </w:tc>
        <w:tc>
          <w:tcPr>
            <w:tcW w:w="1559" w:type="dxa"/>
            <w:vAlign w:val="center"/>
          </w:tcPr>
          <w:p w14:paraId="03515EFE" w14:textId="54233DD5" w:rsidR="00BA5C90" w:rsidRPr="00BA5C90" w:rsidRDefault="00BA5C90">
            <w:pPr>
              <w:jc w:val="center"/>
              <w:rPr>
                <w:rFonts w:ascii="Arial" w:hAnsi="Arial" w:cs="Arial"/>
                <w:sz w:val="20"/>
                <w:szCs w:val="20"/>
              </w:rPr>
            </w:pPr>
            <w:r w:rsidRPr="007C4086">
              <w:rPr>
                <w:rFonts w:ascii="Arial" w:hAnsi="Arial" w:cs="Arial"/>
                <w:sz w:val="20"/>
                <w:szCs w:val="20"/>
              </w:rPr>
              <w:t>Město</w:t>
            </w:r>
          </w:p>
        </w:tc>
        <w:tc>
          <w:tcPr>
            <w:tcW w:w="1077" w:type="dxa"/>
            <w:vAlign w:val="center"/>
          </w:tcPr>
          <w:p w14:paraId="63B5E28E" w14:textId="66FE332C" w:rsidR="00BA5C90" w:rsidRPr="00BA5C90" w:rsidRDefault="00BA5C90">
            <w:pPr>
              <w:jc w:val="center"/>
              <w:rPr>
                <w:rFonts w:ascii="Arial" w:hAnsi="Arial" w:cs="Arial"/>
                <w:sz w:val="20"/>
                <w:szCs w:val="20"/>
              </w:rPr>
            </w:pPr>
            <w:r w:rsidRPr="007C4086">
              <w:rPr>
                <w:rFonts w:ascii="Arial" w:hAnsi="Arial" w:cs="Arial"/>
                <w:sz w:val="20"/>
                <w:szCs w:val="20"/>
              </w:rPr>
              <w:t>0,008</w:t>
            </w:r>
          </w:p>
        </w:tc>
        <w:tc>
          <w:tcPr>
            <w:tcW w:w="1077" w:type="dxa"/>
            <w:vAlign w:val="center"/>
          </w:tcPr>
          <w:p w14:paraId="6BE7A7D1" w14:textId="40FE100D" w:rsidR="00BA5C90" w:rsidRPr="00BA5C90" w:rsidRDefault="00BA5C90">
            <w:pPr>
              <w:jc w:val="center"/>
              <w:rPr>
                <w:rFonts w:ascii="Arial" w:hAnsi="Arial" w:cs="Arial"/>
                <w:sz w:val="20"/>
                <w:szCs w:val="20"/>
              </w:rPr>
            </w:pPr>
            <w:r w:rsidRPr="007C4086">
              <w:rPr>
                <w:rFonts w:ascii="Arial" w:hAnsi="Arial" w:cs="Arial"/>
                <w:sz w:val="20"/>
                <w:szCs w:val="20"/>
              </w:rPr>
              <w:t>0,432</w:t>
            </w:r>
          </w:p>
        </w:tc>
        <w:tc>
          <w:tcPr>
            <w:tcW w:w="1077" w:type="dxa"/>
            <w:vAlign w:val="center"/>
          </w:tcPr>
          <w:p w14:paraId="53C148D7" w14:textId="6DBAA03B" w:rsidR="00BA5C90" w:rsidRPr="00BA5C90" w:rsidRDefault="00BA5C90">
            <w:pPr>
              <w:jc w:val="center"/>
              <w:rPr>
                <w:rFonts w:ascii="Arial" w:hAnsi="Arial" w:cs="Arial"/>
                <w:sz w:val="20"/>
                <w:szCs w:val="20"/>
              </w:rPr>
            </w:pPr>
            <w:r w:rsidRPr="007C4086">
              <w:rPr>
                <w:rFonts w:ascii="Arial" w:hAnsi="Arial" w:cs="Arial"/>
                <w:sz w:val="20"/>
                <w:szCs w:val="20"/>
              </w:rPr>
              <w:t>0,001</w:t>
            </w:r>
          </w:p>
        </w:tc>
        <w:tc>
          <w:tcPr>
            <w:tcW w:w="1077" w:type="dxa"/>
            <w:vAlign w:val="center"/>
          </w:tcPr>
          <w:p w14:paraId="05FE9B81" w14:textId="2BA1EBA6" w:rsidR="00BA5C90" w:rsidRPr="00BA5C90" w:rsidRDefault="00BA5C90">
            <w:pPr>
              <w:jc w:val="center"/>
              <w:rPr>
                <w:rFonts w:ascii="Arial" w:hAnsi="Arial" w:cs="Arial"/>
                <w:sz w:val="20"/>
                <w:szCs w:val="20"/>
              </w:rPr>
            </w:pPr>
            <w:r w:rsidRPr="007C4086">
              <w:rPr>
                <w:rFonts w:ascii="Arial" w:hAnsi="Arial" w:cs="Arial"/>
                <w:sz w:val="20"/>
                <w:szCs w:val="20"/>
              </w:rPr>
              <w:t>0,014</w:t>
            </w:r>
          </w:p>
        </w:tc>
        <w:tc>
          <w:tcPr>
            <w:tcW w:w="1078" w:type="dxa"/>
            <w:vAlign w:val="center"/>
          </w:tcPr>
          <w:p w14:paraId="061FCEA9" w14:textId="7DDA0EA6" w:rsidR="00BA5C90" w:rsidRPr="00BA5C90" w:rsidRDefault="00BA5C90">
            <w:pPr>
              <w:jc w:val="center"/>
              <w:rPr>
                <w:rFonts w:ascii="Arial" w:hAnsi="Arial" w:cs="Arial"/>
                <w:sz w:val="20"/>
                <w:szCs w:val="20"/>
              </w:rPr>
            </w:pPr>
            <w:r w:rsidRPr="007C4086">
              <w:rPr>
                <w:rFonts w:ascii="Arial" w:hAnsi="Arial" w:cs="Arial"/>
                <w:sz w:val="20"/>
                <w:szCs w:val="20"/>
              </w:rPr>
              <w:t>0,011</w:t>
            </w:r>
          </w:p>
        </w:tc>
      </w:tr>
      <w:tr w:rsidR="00BA5C90" w:rsidRPr="00885E76" w14:paraId="77BFFDD0" w14:textId="0D47E424" w:rsidTr="007C4086">
        <w:trPr>
          <w:trHeight w:val="460"/>
        </w:trPr>
        <w:tc>
          <w:tcPr>
            <w:tcW w:w="1560" w:type="dxa"/>
            <w:vMerge/>
            <w:shd w:val="clear" w:color="auto" w:fill="auto"/>
            <w:vAlign w:val="center"/>
          </w:tcPr>
          <w:p w14:paraId="576D312E"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13049D76" w14:textId="6707E586" w:rsidR="00BA5C90" w:rsidRPr="00BA5C90" w:rsidRDefault="00BA5C90">
            <w:pPr>
              <w:jc w:val="center"/>
              <w:rPr>
                <w:rFonts w:ascii="Arial" w:hAnsi="Arial" w:cs="Arial"/>
                <w:sz w:val="20"/>
                <w:szCs w:val="20"/>
              </w:rPr>
            </w:pPr>
            <w:r w:rsidRPr="007C4086">
              <w:rPr>
                <w:rFonts w:ascii="Arial" w:hAnsi="Arial" w:cs="Arial"/>
                <w:sz w:val="20"/>
                <w:szCs w:val="20"/>
              </w:rPr>
              <w:t>Průměr</w:t>
            </w:r>
          </w:p>
        </w:tc>
        <w:tc>
          <w:tcPr>
            <w:tcW w:w="1077" w:type="dxa"/>
            <w:vAlign w:val="center"/>
          </w:tcPr>
          <w:p w14:paraId="331972FD" w14:textId="31710438" w:rsidR="00BA5C90" w:rsidRPr="00BA5C90" w:rsidRDefault="00BA5C90">
            <w:pPr>
              <w:jc w:val="center"/>
              <w:rPr>
                <w:rFonts w:ascii="Arial" w:hAnsi="Arial" w:cs="Arial"/>
                <w:sz w:val="20"/>
                <w:szCs w:val="20"/>
              </w:rPr>
            </w:pPr>
            <w:r w:rsidRPr="007C4086">
              <w:rPr>
                <w:rFonts w:ascii="Arial" w:hAnsi="Arial" w:cs="Arial"/>
                <w:sz w:val="20"/>
                <w:szCs w:val="20"/>
              </w:rPr>
              <w:t>0,008</w:t>
            </w:r>
          </w:p>
        </w:tc>
        <w:tc>
          <w:tcPr>
            <w:tcW w:w="1077" w:type="dxa"/>
            <w:vAlign w:val="center"/>
          </w:tcPr>
          <w:p w14:paraId="66B2AAAA" w14:textId="57BBB361" w:rsidR="00BA5C90" w:rsidRPr="00BA5C90" w:rsidRDefault="00BA5C90">
            <w:pPr>
              <w:jc w:val="center"/>
              <w:rPr>
                <w:rFonts w:ascii="Arial" w:hAnsi="Arial" w:cs="Arial"/>
                <w:sz w:val="20"/>
                <w:szCs w:val="20"/>
              </w:rPr>
            </w:pPr>
            <w:r w:rsidRPr="007C4086">
              <w:rPr>
                <w:rFonts w:ascii="Arial" w:hAnsi="Arial" w:cs="Arial"/>
                <w:sz w:val="20"/>
                <w:szCs w:val="20"/>
              </w:rPr>
              <w:t>0,492</w:t>
            </w:r>
          </w:p>
        </w:tc>
        <w:tc>
          <w:tcPr>
            <w:tcW w:w="1077" w:type="dxa"/>
            <w:vAlign w:val="center"/>
          </w:tcPr>
          <w:p w14:paraId="725D1372" w14:textId="56DD84AD" w:rsidR="00BA5C90" w:rsidRPr="00BA5C90" w:rsidRDefault="00BA5C90">
            <w:pPr>
              <w:jc w:val="center"/>
              <w:rPr>
                <w:rFonts w:ascii="Arial" w:hAnsi="Arial" w:cs="Arial"/>
                <w:sz w:val="20"/>
                <w:szCs w:val="20"/>
              </w:rPr>
            </w:pPr>
            <w:r w:rsidRPr="007C4086">
              <w:rPr>
                <w:rFonts w:ascii="Arial" w:hAnsi="Arial" w:cs="Arial"/>
                <w:sz w:val="20"/>
                <w:szCs w:val="20"/>
              </w:rPr>
              <w:t>0,001</w:t>
            </w:r>
          </w:p>
        </w:tc>
        <w:tc>
          <w:tcPr>
            <w:tcW w:w="1077" w:type="dxa"/>
            <w:vAlign w:val="center"/>
          </w:tcPr>
          <w:p w14:paraId="07A588E7" w14:textId="0B37C508" w:rsidR="00BA5C90" w:rsidRPr="00BA5C90" w:rsidRDefault="00BA5C90">
            <w:pPr>
              <w:jc w:val="center"/>
              <w:rPr>
                <w:rFonts w:ascii="Arial" w:hAnsi="Arial" w:cs="Arial"/>
                <w:sz w:val="20"/>
                <w:szCs w:val="20"/>
              </w:rPr>
            </w:pPr>
            <w:r w:rsidRPr="007C4086">
              <w:rPr>
                <w:rFonts w:ascii="Arial" w:hAnsi="Arial" w:cs="Arial"/>
                <w:sz w:val="20"/>
                <w:szCs w:val="20"/>
              </w:rPr>
              <w:t>0,017</w:t>
            </w:r>
          </w:p>
        </w:tc>
        <w:tc>
          <w:tcPr>
            <w:tcW w:w="1078" w:type="dxa"/>
            <w:vAlign w:val="center"/>
          </w:tcPr>
          <w:p w14:paraId="1A07FC24" w14:textId="758E71C2" w:rsidR="00BA5C90" w:rsidRPr="00BA5C90" w:rsidRDefault="00BA5C90">
            <w:pPr>
              <w:jc w:val="center"/>
              <w:rPr>
                <w:rFonts w:ascii="Arial" w:hAnsi="Arial" w:cs="Arial"/>
                <w:sz w:val="20"/>
                <w:szCs w:val="20"/>
              </w:rPr>
            </w:pPr>
            <w:r w:rsidRPr="007C4086">
              <w:rPr>
                <w:rFonts w:ascii="Arial" w:hAnsi="Arial" w:cs="Arial"/>
                <w:sz w:val="20"/>
                <w:szCs w:val="20"/>
              </w:rPr>
              <w:t>0,010</w:t>
            </w:r>
          </w:p>
        </w:tc>
      </w:tr>
      <w:tr w:rsidR="00BA5C90" w:rsidRPr="00885E76" w14:paraId="1952316E" w14:textId="3F60BA5C" w:rsidTr="007C4086">
        <w:trPr>
          <w:trHeight w:val="460"/>
        </w:trPr>
        <w:tc>
          <w:tcPr>
            <w:tcW w:w="1560" w:type="dxa"/>
            <w:vMerge w:val="restart"/>
            <w:shd w:val="clear" w:color="auto" w:fill="auto"/>
            <w:vAlign w:val="center"/>
          </w:tcPr>
          <w:p w14:paraId="1B790914" w14:textId="397BDBD4" w:rsidR="00BA5C90" w:rsidRPr="00BA5C90" w:rsidRDefault="00BA5C90">
            <w:pPr>
              <w:tabs>
                <w:tab w:val="left" w:pos="0"/>
              </w:tabs>
              <w:jc w:val="center"/>
              <w:rPr>
                <w:rFonts w:ascii="Arial" w:hAnsi="Arial" w:cs="Arial"/>
                <w:sz w:val="20"/>
                <w:szCs w:val="20"/>
              </w:rPr>
            </w:pPr>
            <w:r w:rsidRPr="007C4086">
              <w:rPr>
                <w:rFonts w:ascii="Arial" w:hAnsi="Arial" w:cs="Arial"/>
                <w:sz w:val="20"/>
                <w:szCs w:val="20"/>
              </w:rPr>
              <w:t>Autobusy městské s pohonem na naftu</w:t>
            </w:r>
          </w:p>
        </w:tc>
        <w:tc>
          <w:tcPr>
            <w:tcW w:w="1559" w:type="dxa"/>
            <w:vAlign w:val="center"/>
          </w:tcPr>
          <w:p w14:paraId="0D5E0921" w14:textId="34FD3B05" w:rsidR="00BA5C90" w:rsidRPr="00BA5C90" w:rsidRDefault="00BA5C90">
            <w:pPr>
              <w:jc w:val="center"/>
              <w:rPr>
                <w:rFonts w:ascii="Arial" w:hAnsi="Arial" w:cs="Arial"/>
                <w:sz w:val="20"/>
                <w:szCs w:val="20"/>
              </w:rPr>
            </w:pPr>
            <w:r w:rsidRPr="007C4086">
              <w:rPr>
                <w:rFonts w:ascii="Arial" w:hAnsi="Arial" w:cs="Arial"/>
                <w:sz w:val="20"/>
                <w:szCs w:val="20"/>
              </w:rPr>
              <w:t>Před EURO</w:t>
            </w:r>
          </w:p>
        </w:tc>
        <w:tc>
          <w:tcPr>
            <w:tcW w:w="1077" w:type="dxa"/>
            <w:vAlign w:val="center"/>
          </w:tcPr>
          <w:p w14:paraId="6B90E7B0" w14:textId="74AF25F8" w:rsidR="00BA5C90" w:rsidRPr="00BA5C90" w:rsidRDefault="00BA5C90">
            <w:pPr>
              <w:jc w:val="center"/>
              <w:rPr>
                <w:rFonts w:ascii="Arial" w:hAnsi="Arial" w:cs="Arial"/>
                <w:sz w:val="20"/>
                <w:szCs w:val="20"/>
              </w:rPr>
            </w:pPr>
            <w:r w:rsidRPr="007C4086">
              <w:rPr>
                <w:rFonts w:ascii="Arial" w:hAnsi="Arial" w:cs="Arial"/>
                <w:sz w:val="20"/>
                <w:szCs w:val="20"/>
              </w:rPr>
              <w:t>0,970</w:t>
            </w:r>
          </w:p>
        </w:tc>
        <w:tc>
          <w:tcPr>
            <w:tcW w:w="1077" w:type="dxa"/>
            <w:vAlign w:val="center"/>
          </w:tcPr>
          <w:p w14:paraId="0AC36262" w14:textId="7E509D17" w:rsidR="00BA5C90" w:rsidRPr="00BA5C90" w:rsidRDefault="00BA5C90">
            <w:pPr>
              <w:jc w:val="center"/>
              <w:rPr>
                <w:rFonts w:ascii="Arial" w:hAnsi="Arial" w:cs="Arial"/>
                <w:sz w:val="20"/>
                <w:szCs w:val="20"/>
              </w:rPr>
            </w:pPr>
            <w:r w:rsidRPr="007C4086">
              <w:rPr>
                <w:rFonts w:ascii="Arial" w:hAnsi="Arial" w:cs="Arial"/>
                <w:sz w:val="20"/>
                <w:szCs w:val="20"/>
              </w:rPr>
              <w:t>16,793</w:t>
            </w:r>
          </w:p>
        </w:tc>
        <w:tc>
          <w:tcPr>
            <w:tcW w:w="1077" w:type="dxa"/>
            <w:vAlign w:val="center"/>
          </w:tcPr>
          <w:p w14:paraId="31154DB0" w14:textId="75A78140" w:rsidR="00BA5C90" w:rsidRPr="00BA5C90" w:rsidRDefault="00BA5C90">
            <w:pPr>
              <w:jc w:val="center"/>
              <w:rPr>
                <w:rFonts w:ascii="Arial" w:hAnsi="Arial" w:cs="Arial"/>
                <w:sz w:val="20"/>
                <w:szCs w:val="20"/>
              </w:rPr>
            </w:pPr>
            <w:r w:rsidRPr="007C4086">
              <w:rPr>
                <w:rFonts w:ascii="Arial" w:hAnsi="Arial" w:cs="Arial"/>
                <w:sz w:val="20"/>
                <w:szCs w:val="20"/>
              </w:rPr>
              <w:t>0,006</w:t>
            </w:r>
          </w:p>
        </w:tc>
        <w:tc>
          <w:tcPr>
            <w:tcW w:w="1077" w:type="dxa"/>
            <w:vAlign w:val="center"/>
          </w:tcPr>
          <w:p w14:paraId="3252CB1A" w14:textId="361664DE" w:rsidR="00BA5C90" w:rsidRPr="00BA5C90" w:rsidRDefault="00BA5C90">
            <w:pPr>
              <w:jc w:val="center"/>
              <w:rPr>
                <w:rFonts w:ascii="Arial" w:hAnsi="Arial" w:cs="Arial"/>
                <w:sz w:val="20"/>
                <w:szCs w:val="20"/>
              </w:rPr>
            </w:pPr>
            <w:r w:rsidRPr="007C4086">
              <w:rPr>
                <w:rFonts w:ascii="Arial" w:hAnsi="Arial" w:cs="Arial"/>
                <w:sz w:val="20"/>
                <w:szCs w:val="20"/>
              </w:rPr>
              <w:t>0,002</w:t>
            </w:r>
          </w:p>
        </w:tc>
        <w:tc>
          <w:tcPr>
            <w:tcW w:w="1078" w:type="dxa"/>
            <w:vAlign w:val="center"/>
          </w:tcPr>
          <w:p w14:paraId="7CDA279F" w14:textId="142872CA" w:rsidR="00BA5C90" w:rsidRPr="00BA5C90" w:rsidRDefault="00BA5C90">
            <w:pPr>
              <w:jc w:val="center"/>
              <w:rPr>
                <w:rFonts w:ascii="Arial" w:hAnsi="Arial" w:cs="Arial"/>
                <w:sz w:val="20"/>
                <w:szCs w:val="20"/>
              </w:rPr>
            </w:pPr>
            <w:r w:rsidRPr="007C4086">
              <w:rPr>
                <w:rFonts w:ascii="Arial" w:hAnsi="Arial" w:cs="Arial"/>
                <w:sz w:val="20"/>
                <w:szCs w:val="20"/>
              </w:rPr>
              <w:t>2,339</w:t>
            </w:r>
          </w:p>
        </w:tc>
      </w:tr>
      <w:tr w:rsidR="00BA5C90" w:rsidRPr="00885E76" w14:paraId="208B1315" w14:textId="582EF48C" w:rsidTr="007C4086">
        <w:trPr>
          <w:trHeight w:val="460"/>
        </w:trPr>
        <w:tc>
          <w:tcPr>
            <w:tcW w:w="1560" w:type="dxa"/>
            <w:vMerge/>
            <w:shd w:val="clear" w:color="auto" w:fill="auto"/>
            <w:vAlign w:val="center"/>
          </w:tcPr>
          <w:p w14:paraId="013F104C"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6B60E416" w14:textId="71CDF386" w:rsidR="00BA5C90" w:rsidRPr="00BA5C90" w:rsidRDefault="00BA5C90">
            <w:pPr>
              <w:jc w:val="center"/>
              <w:rPr>
                <w:rFonts w:ascii="Arial" w:hAnsi="Arial" w:cs="Arial"/>
                <w:sz w:val="20"/>
                <w:szCs w:val="20"/>
              </w:rPr>
            </w:pPr>
            <w:r w:rsidRPr="007C4086">
              <w:rPr>
                <w:rFonts w:ascii="Arial" w:hAnsi="Arial" w:cs="Arial"/>
                <w:sz w:val="20"/>
                <w:szCs w:val="20"/>
              </w:rPr>
              <w:t>EURO I</w:t>
            </w:r>
          </w:p>
        </w:tc>
        <w:tc>
          <w:tcPr>
            <w:tcW w:w="1077" w:type="dxa"/>
            <w:vAlign w:val="center"/>
          </w:tcPr>
          <w:p w14:paraId="7F1B0DD6" w14:textId="6EC87690" w:rsidR="00BA5C90" w:rsidRPr="00BA5C90" w:rsidRDefault="00BA5C90">
            <w:pPr>
              <w:jc w:val="center"/>
              <w:rPr>
                <w:rFonts w:ascii="Arial" w:hAnsi="Arial" w:cs="Arial"/>
                <w:sz w:val="20"/>
                <w:szCs w:val="20"/>
              </w:rPr>
            </w:pPr>
            <w:r w:rsidRPr="007C4086">
              <w:rPr>
                <w:rFonts w:ascii="Arial" w:hAnsi="Arial" w:cs="Arial"/>
                <w:sz w:val="20"/>
                <w:szCs w:val="20"/>
              </w:rPr>
              <w:t>0,574</w:t>
            </w:r>
          </w:p>
        </w:tc>
        <w:tc>
          <w:tcPr>
            <w:tcW w:w="1077" w:type="dxa"/>
            <w:vAlign w:val="center"/>
          </w:tcPr>
          <w:p w14:paraId="56796E4C" w14:textId="1B796195" w:rsidR="00BA5C90" w:rsidRPr="00BA5C90" w:rsidRDefault="00BA5C90">
            <w:pPr>
              <w:jc w:val="center"/>
              <w:rPr>
                <w:rFonts w:ascii="Arial" w:hAnsi="Arial" w:cs="Arial"/>
                <w:sz w:val="20"/>
                <w:szCs w:val="20"/>
              </w:rPr>
            </w:pPr>
            <w:r w:rsidRPr="007C4086">
              <w:rPr>
                <w:rFonts w:ascii="Arial" w:hAnsi="Arial" w:cs="Arial"/>
                <w:sz w:val="20"/>
                <w:szCs w:val="20"/>
              </w:rPr>
              <w:t>10,781</w:t>
            </w:r>
          </w:p>
        </w:tc>
        <w:tc>
          <w:tcPr>
            <w:tcW w:w="1077" w:type="dxa"/>
            <w:vAlign w:val="center"/>
          </w:tcPr>
          <w:p w14:paraId="4BEEBB0F" w14:textId="1AA160EE" w:rsidR="00BA5C90" w:rsidRPr="00BA5C90" w:rsidRDefault="00BA5C90">
            <w:pPr>
              <w:jc w:val="center"/>
              <w:rPr>
                <w:rFonts w:ascii="Arial" w:hAnsi="Arial" w:cs="Arial"/>
                <w:sz w:val="20"/>
                <w:szCs w:val="20"/>
              </w:rPr>
            </w:pPr>
            <w:r w:rsidRPr="007C4086">
              <w:rPr>
                <w:rFonts w:ascii="Arial" w:hAnsi="Arial" w:cs="Arial"/>
                <w:sz w:val="20"/>
                <w:szCs w:val="20"/>
              </w:rPr>
              <w:t>0,005</w:t>
            </w:r>
          </w:p>
        </w:tc>
        <w:tc>
          <w:tcPr>
            <w:tcW w:w="1077" w:type="dxa"/>
            <w:vAlign w:val="center"/>
          </w:tcPr>
          <w:p w14:paraId="038D1206" w14:textId="3C104F19"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1C688D62" w14:textId="58B7343E" w:rsidR="00BA5C90" w:rsidRPr="00BA5C90" w:rsidRDefault="00BA5C90">
            <w:pPr>
              <w:jc w:val="center"/>
              <w:rPr>
                <w:rFonts w:ascii="Arial" w:hAnsi="Arial" w:cs="Arial"/>
                <w:sz w:val="20"/>
                <w:szCs w:val="20"/>
              </w:rPr>
            </w:pPr>
            <w:r w:rsidRPr="007C4086">
              <w:rPr>
                <w:rFonts w:ascii="Arial" w:hAnsi="Arial" w:cs="Arial"/>
                <w:sz w:val="20"/>
                <w:szCs w:val="20"/>
              </w:rPr>
              <w:t>0,816</w:t>
            </w:r>
          </w:p>
        </w:tc>
      </w:tr>
      <w:tr w:rsidR="00BA5C90" w:rsidRPr="00885E76" w14:paraId="3DFA9C0A" w14:textId="72049901" w:rsidTr="007C4086">
        <w:trPr>
          <w:trHeight w:val="460"/>
        </w:trPr>
        <w:tc>
          <w:tcPr>
            <w:tcW w:w="1560" w:type="dxa"/>
            <w:vMerge/>
            <w:shd w:val="clear" w:color="auto" w:fill="auto"/>
            <w:vAlign w:val="center"/>
          </w:tcPr>
          <w:p w14:paraId="1267BDEF"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30EE413B" w14:textId="05044B2D" w:rsidR="00BA5C90" w:rsidRPr="00BA5C90" w:rsidRDefault="00BA5C90">
            <w:pPr>
              <w:jc w:val="center"/>
              <w:rPr>
                <w:rFonts w:ascii="Arial" w:hAnsi="Arial" w:cs="Arial"/>
                <w:sz w:val="20"/>
                <w:szCs w:val="20"/>
              </w:rPr>
            </w:pPr>
            <w:r w:rsidRPr="007C4086">
              <w:rPr>
                <w:rFonts w:ascii="Arial" w:hAnsi="Arial" w:cs="Arial"/>
                <w:sz w:val="20"/>
                <w:szCs w:val="20"/>
              </w:rPr>
              <w:t>EURO II</w:t>
            </w:r>
          </w:p>
        </w:tc>
        <w:tc>
          <w:tcPr>
            <w:tcW w:w="1077" w:type="dxa"/>
            <w:vAlign w:val="center"/>
          </w:tcPr>
          <w:p w14:paraId="3F49523F" w14:textId="075C1747" w:rsidR="00BA5C90" w:rsidRPr="00BA5C90" w:rsidRDefault="00BA5C90">
            <w:pPr>
              <w:jc w:val="center"/>
              <w:rPr>
                <w:rFonts w:ascii="Arial" w:hAnsi="Arial" w:cs="Arial"/>
                <w:sz w:val="20"/>
                <w:szCs w:val="20"/>
              </w:rPr>
            </w:pPr>
            <w:r w:rsidRPr="007C4086">
              <w:rPr>
                <w:rFonts w:ascii="Arial" w:hAnsi="Arial" w:cs="Arial"/>
                <w:sz w:val="20"/>
                <w:szCs w:val="20"/>
              </w:rPr>
              <w:t>0,174</w:t>
            </w:r>
          </w:p>
        </w:tc>
        <w:tc>
          <w:tcPr>
            <w:tcW w:w="1077" w:type="dxa"/>
            <w:vAlign w:val="center"/>
          </w:tcPr>
          <w:p w14:paraId="2B5EFF3E" w14:textId="72F5AFB8" w:rsidR="00BA5C90" w:rsidRPr="00BA5C90" w:rsidRDefault="00BA5C90">
            <w:pPr>
              <w:jc w:val="center"/>
              <w:rPr>
                <w:rFonts w:ascii="Arial" w:hAnsi="Arial" w:cs="Arial"/>
                <w:sz w:val="20"/>
                <w:szCs w:val="20"/>
              </w:rPr>
            </w:pPr>
            <w:r w:rsidRPr="007C4086">
              <w:rPr>
                <w:rFonts w:ascii="Arial" w:hAnsi="Arial" w:cs="Arial"/>
                <w:sz w:val="20"/>
                <w:szCs w:val="20"/>
              </w:rPr>
              <w:t>12,985</w:t>
            </w:r>
          </w:p>
        </w:tc>
        <w:tc>
          <w:tcPr>
            <w:tcW w:w="1077" w:type="dxa"/>
            <w:vAlign w:val="center"/>
          </w:tcPr>
          <w:p w14:paraId="7AE4FE3E" w14:textId="56631722" w:rsidR="00BA5C90" w:rsidRPr="00BA5C90" w:rsidRDefault="00BA5C90">
            <w:pPr>
              <w:jc w:val="center"/>
              <w:rPr>
                <w:rFonts w:ascii="Arial" w:hAnsi="Arial" w:cs="Arial"/>
                <w:sz w:val="20"/>
                <w:szCs w:val="20"/>
              </w:rPr>
            </w:pPr>
            <w:r w:rsidRPr="007C4086">
              <w:rPr>
                <w:rFonts w:ascii="Arial" w:hAnsi="Arial" w:cs="Arial"/>
                <w:sz w:val="20"/>
                <w:szCs w:val="20"/>
              </w:rPr>
              <w:t>0,006</w:t>
            </w:r>
          </w:p>
        </w:tc>
        <w:tc>
          <w:tcPr>
            <w:tcW w:w="1077" w:type="dxa"/>
            <w:vAlign w:val="center"/>
          </w:tcPr>
          <w:p w14:paraId="52B9EB9D" w14:textId="327B65C5"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356EA23E" w14:textId="42FBF80E" w:rsidR="00BA5C90" w:rsidRPr="00BA5C90" w:rsidRDefault="00BA5C90">
            <w:pPr>
              <w:jc w:val="center"/>
              <w:rPr>
                <w:rFonts w:ascii="Arial" w:hAnsi="Arial" w:cs="Arial"/>
                <w:sz w:val="20"/>
                <w:szCs w:val="20"/>
              </w:rPr>
            </w:pPr>
            <w:r w:rsidRPr="007C4086">
              <w:rPr>
                <w:rFonts w:ascii="Arial" w:hAnsi="Arial" w:cs="Arial"/>
                <w:sz w:val="20"/>
                <w:szCs w:val="20"/>
              </w:rPr>
              <w:t>0,380</w:t>
            </w:r>
          </w:p>
        </w:tc>
      </w:tr>
      <w:tr w:rsidR="00BA5C90" w:rsidRPr="00885E76" w14:paraId="1A9BAED0" w14:textId="7052E722" w:rsidTr="007C4086">
        <w:trPr>
          <w:trHeight w:val="460"/>
        </w:trPr>
        <w:tc>
          <w:tcPr>
            <w:tcW w:w="1560" w:type="dxa"/>
            <w:vMerge/>
            <w:shd w:val="clear" w:color="auto" w:fill="auto"/>
            <w:vAlign w:val="center"/>
          </w:tcPr>
          <w:p w14:paraId="52410DDD" w14:textId="7C5ED6A0" w:rsidR="00BA5C90" w:rsidRPr="00BA5C90" w:rsidRDefault="00BA5C90">
            <w:pPr>
              <w:tabs>
                <w:tab w:val="left" w:pos="0"/>
              </w:tabs>
              <w:jc w:val="center"/>
              <w:rPr>
                <w:rFonts w:ascii="Arial" w:hAnsi="Arial" w:cs="Arial"/>
                <w:sz w:val="20"/>
                <w:szCs w:val="20"/>
              </w:rPr>
            </w:pPr>
          </w:p>
        </w:tc>
        <w:tc>
          <w:tcPr>
            <w:tcW w:w="1559" w:type="dxa"/>
            <w:vAlign w:val="center"/>
          </w:tcPr>
          <w:p w14:paraId="24BDB625" w14:textId="10C4BB9E" w:rsidR="00BA5C90" w:rsidRPr="00BA5C90" w:rsidRDefault="00BA5C90">
            <w:pPr>
              <w:jc w:val="center"/>
              <w:rPr>
                <w:rFonts w:ascii="Arial" w:hAnsi="Arial" w:cs="Arial"/>
                <w:sz w:val="20"/>
                <w:szCs w:val="20"/>
              </w:rPr>
            </w:pPr>
            <w:r w:rsidRPr="007C4086">
              <w:rPr>
                <w:rFonts w:ascii="Arial" w:hAnsi="Arial" w:cs="Arial"/>
                <w:sz w:val="20"/>
                <w:szCs w:val="20"/>
              </w:rPr>
              <w:t>EURO III</w:t>
            </w:r>
          </w:p>
        </w:tc>
        <w:tc>
          <w:tcPr>
            <w:tcW w:w="1077" w:type="dxa"/>
            <w:vAlign w:val="center"/>
          </w:tcPr>
          <w:p w14:paraId="1D0181A2" w14:textId="5768017C" w:rsidR="00BA5C90" w:rsidRPr="00BA5C90" w:rsidRDefault="00BA5C90">
            <w:pPr>
              <w:jc w:val="center"/>
              <w:rPr>
                <w:rFonts w:ascii="Arial" w:hAnsi="Arial" w:cs="Arial"/>
                <w:sz w:val="20"/>
                <w:szCs w:val="20"/>
              </w:rPr>
            </w:pPr>
            <w:r w:rsidRPr="007C4086">
              <w:rPr>
                <w:rFonts w:ascii="Arial" w:hAnsi="Arial" w:cs="Arial"/>
                <w:sz w:val="20"/>
                <w:szCs w:val="20"/>
              </w:rPr>
              <w:t>0,120</w:t>
            </w:r>
          </w:p>
        </w:tc>
        <w:tc>
          <w:tcPr>
            <w:tcW w:w="1077" w:type="dxa"/>
            <w:vAlign w:val="center"/>
          </w:tcPr>
          <w:p w14:paraId="28B9761A" w14:textId="4C0DC810" w:rsidR="00BA5C90" w:rsidRPr="00BA5C90" w:rsidRDefault="00BA5C90">
            <w:pPr>
              <w:jc w:val="center"/>
              <w:rPr>
                <w:rFonts w:ascii="Arial" w:hAnsi="Arial" w:cs="Arial"/>
                <w:sz w:val="20"/>
                <w:szCs w:val="20"/>
              </w:rPr>
            </w:pPr>
            <w:r w:rsidRPr="007C4086">
              <w:rPr>
                <w:rFonts w:ascii="Arial" w:hAnsi="Arial" w:cs="Arial"/>
                <w:sz w:val="20"/>
                <w:szCs w:val="20"/>
              </w:rPr>
              <w:t>11,821</w:t>
            </w:r>
          </w:p>
        </w:tc>
        <w:tc>
          <w:tcPr>
            <w:tcW w:w="1077" w:type="dxa"/>
            <w:vAlign w:val="center"/>
          </w:tcPr>
          <w:p w14:paraId="5DD6F5AC" w14:textId="47C0FBBB" w:rsidR="00BA5C90" w:rsidRPr="00BA5C90" w:rsidRDefault="00BA5C90">
            <w:pPr>
              <w:jc w:val="center"/>
              <w:rPr>
                <w:rFonts w:ascii="Arial" w:hAnsi="Arial" w:cs="Arial"/>
                <w:sz w:val="20"/>
                <w:szCs w:val="20"/>
              </w:rPr>
            </w:pPr>
            <w:r w:rsidRPr="007C4086">
              <w:rPr>
                <w:rFonts w:ascii="Arial" w:hAnsi="Arial" w:cs="Arial"/>
                <w:sz w:val="20"/>
                <w:szCs w:val="20"/>
              </w:rPr>
              <w:t>0,006</w:t>
            </w:r>
          </w:p>
        </w:tc>
        <w:tc>
          <w:tcPr>
            <w:tcW w:w="1077" w:type="dxa"/>
            <w:vAlign w:val="center"/>
          </w:tcPr>
          <w:p w14:paraId="6C9E9DB2" w14:textId="518620AE"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3779EF8D" w14:textId="21A094B2" w:rsidR="00BA5C90" w:rsidRPr="00BA5C90" w:rsidRDefault="00BA5C90">
            <w:pPr>
              <w:jc w:val="center"/>
              <w:rPr>
                <w:rFonts w:ascii="Arial" w:hAnsi="Arial" w:cs="Arial"/>
                <w:sz w:val="20"/>
                <w:szCs w:val="20"/>
              </w:rPr>
            </w:pPr>
            <w:r w:rsidRPr="007C4086">
              <w:rPr>
                <w:rFonts w:ascii="Arial" w:hAnsi="Arial" w:cs="Arial"/>
                <w:sz w:val="20"/>
                <w:szCs w:val="20"/>
              </w:rPr>
              <w:t>0,271</w:t>
            </w:r>
          </w:p>
        </w:tc>
      </w:tr>
      <w:tr w:rsidR="00BA5C90" w:rsidRPr="00885E76" w14:paraId="6B3A4E00" w14:textId="5BE7B2C9" w:rsidTr="007C4086">
        <w:trPr>
          <w:trHeight w:val="460"/>
        </w:trPr>
        <w:tc>
          <w:tcPr>
            <w:tcW w:w="1560" w:type="dxa"/>
            <w:vMerge/>
            <w:shd w:val="clear" w:color="auto" w:fill="auto"/>
            <w:vAlign w:val="center"/>
          </w:tcPr>
          <w:p w14:paraId="618E278B" w14:textId="38D55BED" w:rsidR="00BA5C90" w:rsidRPr="00BA5C90" w:rsidRDefault="00BA5C90">
            <w:pPr>
              <w:tabs>
                <w:tab w:val="left" w:pos="0"/>
              </w:tabs>
              <w:jc w:val="center"/>
              <w:rPr>
                <w:rFonts w:ascii="Arial" w:hAnsi="Arial" w:cs="Arial"/>
                <w:sz w:val="20"/>
                <w:szCs w:val="20"/>
              </w:rPr>
            </w:pPr>
          </w:p>
        </w:tc>
        <w:tc>
          <w:tcPr>
            <w:tcW w:w="1559" w:type="dxa"/>
            <w:vAlign w:val="center"/>
          </w:tcPr>
          <w:p w14:paraId="258FF25D" w14:textId="665E4DB3" w:rsidR="00BA5C90" w:rsidRPr="00BA5C90" w:rsidRDefault="00BA5C90">
            <w:pPr>
              <w:jc w:val="center"/>
              <w:rPr>
                <w:rFonts w:ascii="Arial" w:hAnsi="Arial" w:cs="Arial"/>
                <w:sz w:val="20"/>
                <w:szCs w:val="20"/>
              </w:rPr>
            </w:pPr>
            <w:r w:rsidRPr="007C4086">
              <w:rPr>
                <w:rFonts w:ascii="Arial" w:hAnsi="Arial" w:cs="Arial"/>
                <w:sz w:val="20"/>
                <w:szCs w:val="20"/>
              </w:rPr>
              <w:t>EURO IV</w:t>
            </w:r>
          </w:p>
        </w:tc>
        <w:tc>
          <w:tcPr>
            <w:tcW w:w="1077" w:type="dxa"/>
            <w:vAlign w:val="center"/>
          </w:tcPr>
          <w:p w14:paraId="1E519EB9" w14:textId="28753034" w:rsidR="00BA5C90" w:rsidRPr="00BA5C90" w:rsidRDefault="00BA5C90">
            <w:pPr>
              <w:jc w:val="center"/>
              <w:rPr>
                <w:rFonts w:ascii="Arial" w:hAnsi="Arial" w:cs="Arial"/>
                <w:sz w:val="20"/>
                <w:szCs w:val="20"/>
              </w:rPr>
            </w:pPr>
            <w:r w:rsidRPr="007C4086">
              <w:rPr>
                <w:rFonts w:ascii="Arial" w:hAnsi="Arial" w:cs="Arial"/>
                <w:sz w:val="20"/>
                <w:szCs w:val="20"/>
              </w:rPr>
              <w:t>0,021</w:t>
            </w:r>
          </w:p>
        </w:tc>
        <w:tc>
          <w:tcPr>
            <w:tcW w:w="1077" w:type="dxa"/>
            <w:vAlign w:val="center"/>
          </w:tcPr>
          <w:p w14:paraId="59D5E720" w14:textId="32C715EE" w:rsidR="00BA5C90" w:rsidRPr="00BA5C90" w:rsidRDefault="00BA5C90">
            <w:pPr>
              <w:jc w:val="center"/>
              <w:rPr>
                <w:rFonts w:ascii="Arial" w:hAnsi="Arial" w:cs="Arial"/>
                <w:sz w:val="20"/>
                <w:szCs w:val="20"/>
              </w:rPr>
            </w:pPr>
            <w:r w:rsidRPr="007C4086">
              <w:rPr>
                <w:rFonts w:ascii="Arial" w:hAnsi="Arial" w:cs="Arial"/>
                <w:sz w:val="20"/>
                <w:szCs w:val="20"/>
              </w:rPr>
              <w:t>8,970</w:t>
            </w:r>
          </w:p>
        </w:tc>
        <w:tc>
          <w:tcPr>
            <w:tcW w:w="1077" w:type="dxa"/>
            <w:vAlign w:val="center"/>
          </w:tcPr>
          <w:p w14:paraId="3C42D6E1" w14:textId="1AA1198A" w:rsidR="00BA5C90" w:rsidRPr="00BA5C90" w:rsidRDefault="00BA5C90">
            <w:pPr>
              <w:jc w:val="center"/>
              <w:rPr>
                <w:rFonts w:ascii="Arial" w:hAnsi="Arial" w:cs="Arial"/>
                <w:sz w:val="20"/>
                <w:szCs w:val="20"/>
              </w:rPr>
            </w:pPr>
            <w:r w:rsidRPr="007C4086">
              <w:rPr>
                <w:rFonts w:ascii="Arial" w:hAnsi="Arial" w:cs="Arial"/>
                <w:sz w:val="20"/>
                <w:szCs w:val="20"/>
              </w:rPr>
              <w:t>0,007</w:t>
            </w:r>
          </w:p>
        </w:tc>
        <w:tc>
          <w:tcPr>
            <w:tcW w:w="1077" w:type="dxa"/>
            <w:vAlign w:val="center"/>
          </w:tcPr>
          <w:p w14:paraId="5E89BA50" w14:textId="315D80F3"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62C2BC8F" w14:textId="6B28BE7F" w:rsidR="00BA5C90" w:rsidRPr="00BA5C90" w:rsidRDefault="00BA5C90">
            <w:pPr>
              <w:jc w:val="center"/>
              <w:rPr>
                <w:rFonts w:ascii="Arial" w:hAnsi="Arial" w:cs="Arial"/>
                <w:sz w:val="20"/>
                <w:szCs w:val="20"/>
              </w:rPr>
            </w:pPr>
            <w:r w:rsidRPr="007C4086">
              <w:rPr>
                <w:rFonts w:ascii="Arial" w:hAnsi="Arial" w:cs="Arial"/>
                <w:sz w:val="20"/>
                <w:szCs w:val="20"/>
              </w:rPr>
              <w:t>0,013</w:t>
            </w:r>
          </w:p>
        </w:tc>
      </w:tr>
      <w:tr w:rsidR="00BA5C90" w:rsidRPr="00885E76" w14:paraId="32492430" w14:textId="63C8973C" w:rsidTr="007C4086">
        <w:trPr>
          <w:trHeight w:val="460"/>
        </w:trPr>
        <w:tc>
          <w:tcPr>
            <w:tcW w:w="1560" w:type="dxa"/>
            <w:vMerge/>
            <w:shd w:val="clear" w:color="auto" w:fill="auto"/>
            <w:vAlign w:val="center"/>
          </w:tcPr>
          <w:p w14:paraId="36CF5527" w14:textId="5E85F379" w:rsidR="00BA5C90" w:rsidRPr="00BA5C90" w:rsidRDefault="00BA5C90">
            <w:pPr>
              <w:tabs>
                <w:tab w:val="left" w:pos="0"/>
              </w:tabs>
              <w:jc w:val="center"/>
              <w:rPr>
                <w:rFonts w:ascii="Arial" w:hAnsi="Arial" w:cs="Arial"/>
                <w:sz w:val="20"/>
                <w:szCs w:val="20"/>
              </w:rPr>
            </w:pPr>
          </w:p>
        </w:tc>
        <w:tc>
          <w:tcPr>
            <w:tcW w:w="1559" w:type="dxa"/>
            <w:vAlign w:val="center"/>
          </w:tcPr>
          <w:p w14:paraId="4B029C73" w14:textId="4AD7B9CC" w:rsidR="00BA5C90" w:rsidRPr="00BA5C90" w:rsidRDefault="00BA5C90">
            <w:pPr>
              <w:jc w:val="center"/>
              <w:rPr>
                <w:rFonts w:ascii="Arial" w:hAnsi="Arial" w:cs="Arial"/>
                <w:sz w:val="20"/>
                <w:szCs w:val="20"/>
              </w:rPr>
            </w:pPr>
            <w:r w:rsidRPr="007C4086">
              <w:rPr>
                <w:rFonts w:ascii="Arial" w:hAnsi="Arial" w:cs="Arial"/>
                <w:sz w:val="20"/>
                <w:szCs w:val="20"/>
              </w:rPr>
              <w:t>EURO V</w:t>
            </w:r>
          </w:p>
        </w:tc>
        <w:tc>
          <w:tcPr>
            <w:tcW w:w="1077" w:type="dxa"/>
            <w:vAlign w:val="center"/>
          </w:tcPr>
          <w:p w14:paraId="3E38B51B" w14:textId="1520EE46" w:rsidR="00BA5C90" w:rsidRPr="00BA5C90" w:rsidRDefault="00BA5C90">
            <w:pPr>
              <w:jc w:val="center"/>
              <w:rPr>
                <w:rFonts w:ascii="Arial" w:hAnsi="Arial" w:cs="Arial"/>
                <w:sz w:val="20"/>
                <w:szCs w:val="20"/>
              </w:rPr>
            </w:pPr>
            <w:r w:rsidRPr="007C4086">
              <w:rPr>
                <w:rFonts w:ascii="Arial" w:hAnsi="Arial" w:cs="Arial"/>
                <w:sz w:val="20"/>
                <w:szCs w:val="20"/>
              </w:rPr>
              <w:t>0,016</w:t>
            </w:r>
          </w:p>
        </w:tc>
        <w:tc>
          <w:tcPr>
            <w:tcW w:w="1077" w:type="dxa"/>
            <w:vAlign w:val="center"/>
          </w:tcPr>
          <w:p w14:paraId="5DA269F8" w14:textId="2B61A8B5" w:rsidR="00BA5C90" w:rsidRPr="00BA5C90" w:rsidRDefault="00BA5C90">
            <w:pPr>
              <w:jc w:val="center"/>
              <w:rPr>
                <w:rFonts w:ascii="Arial" w:hAnsi="Arial" w:cs="Arial"/>
                <w:sz w:val="20"/>
                <w:szCs w:val="20"/>
              </w:rPr>
            </w:pPr>
            <w:r w:rsidRPr="007C4086">
              <w:rPr>
                <w:rFonts w:ascii="Arial" w:hAnsi="Arial" w:cs="Arial"/>
                <w:sz w:val="20"/>
                <w:szCs w:val="20"/>
              </w:rPr>
              <w:t>7,334</w:t>
            </w:r>
          </w:p>
        </w:tc>
        <w:tc>
          <w:tcPr>
            <w:tcW w:w="1077" w:type="dxa"/>
            <w:vAlign w:val="center"/>
          </w:tcPr>
          <w:p w14:paraId="208891AC" w14:textId="5C91E0D9" w:rsidR="00BA5C90" w:rsidRPr="00BA5C90" w:rsidRDefault="00BA5C90">
            <w:pPr>
              <w:jc w:val="center"/>
              <w:rPr>
                <w:rFonts w:ascii="Arial" w:hAnsi="Arial" w:cs="Arial"/>
                <w:sz w:val="20"/>
                <w:szCs w:val="20"/>
              </w:rPr>
            </w:pPr>
            <w:r w:rsidRPr="007C4086">
              <w:rPr>
                <w:rFonts w:ascii="Arial" w:hAnsi="Arial" w:cs="Arial"/>
                <w:sz w:val="20"/>
                <w:szCs w:val="20"/>
              </w:rPr>
              <w:t>0,006</w:t>
            </w:r>
          </w:p>
        </w:tc>
        <w:tc>
          <w:tcPr>
            <w:tcW w:w="1077" w:type="dxa"/>
            <w:vAlign w:val="center"/>
          </w:tcPr>
          <w:p w14:paraId="526E0C14" w14:textId="636BCE67" w:rsidR="00BA5C90" w:rsidRPr="00BA5C90" w:rsidRDefault="00BA5C90">
            <w:pPr>
              <w:jc w:val="center"/>
              <w:rPr>
                <w:rFonts w:ascii="Arial" w:hAnsi="Arial" w:cs="Arial"/>
                <w:sz w:val="20"/>
                <w:szCs w:val="20"/>
              </w:rPr>
            </w:pPr>
            <w:r w:rsidRPr="007C4086">
              <w:rPr>
                <w:rFonts w:ascii="Arial" w:hAnsi="Arial" w:cs="Arial"/>
                <w:sz w:val="20"/>
                <w:szCs w:val="20"/>
              </w:rPr>
              <w:t>0,011</w:t>
            </w:r>
          </w:p>
        </w:tc>
        <w:tc>
          <w:tcPr>
            <w:tcW w:w="1078" w:type="dxa"/>
            <w:vAlign w:val="center"/>
          </w:tcPr>
          <w:p w14:paraId="215EB81C" w14:textId="39DA4300" w:rsidR="00BA5C90" w:rsidRPr="00BA5C90" w:rsidRDefault="00BA5C90">
            <w:pPr>
              <w:jc w:val="center"/>
              <w:rPr>
                <w:rFonts w:ascii="Arial" w:hAnsi="Arial" w:cs="Arial"/>
                <w:sz w:val="20"/>
                <w:szCs w:val="20"/>
              </w:rPr>
            </w:pPr>
            <w:r w:rsidRPr="007C4086">
              <w:rPr>
                <w:rFonts w:ascii="Arial" w:hAnsi="Arial" w:cs="Arial"/>
                <w:sz w:val="20"/>
                <w:szCs w:val="20"/>
              </w:rPr>
              <w:t>0,014</w:t>
            </w:r>
          </w:p>
        </w:tc>
      </w:tr>
      <w:tr w:rsidR="00BA5C90" w:rsidRPr="00885E76" w14:paraId="1E1E0336" w14:textId="49C9BF72" w:rsidTr="007C4086">
        <w:trPr>
          <w:trHeight w:val="460"/>
        </w:trPr>
        <w:tc>
          <w:tcPr>
            <w:tcW w:w="1560" w:type="dxa"/>
            <w:vMerge/>
            <w:shd w:val="clear" w:color="auto" w:fill="auto"/>
            <w:vAlign w:val="center"/>
          </w:tcPr>
          <w:p w14:paraId="3AFE21D3"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42647411" w14:textId="50FFA4EB" w:rsidR="00BA5C90" w:rsidRPr="00BA5C90" w:rsidRDefault="00BA5C90">
            <w:pPr>
              <w:jc w:val="center"/>
              <w:rPr>
                <w:rFonts w:ascii="Arial" w:hAnsi="Arial" w:cs="Arial"/>
                <w:sz w:val="20"/>
                <w:szCs w:val="20"/>
              </w:rPr>
            </w:pPr>
            <w:r w:rsidRPr="007C4086">
              <w:rPr>
                <w:rFonts w:ascii="Arial" w:hAnsi="Arial" w:cs="Arial"/>
                <w:sz w:val="20"/>
                <w:szCs w:val="20"/>
              </w:rPr>
              <w:t>EURO VI</w:t>
            </w:r>
          </w:p>
        </w:tc>
        <w:tc>
          <w:tcPr>
            <w:tcW w:w="1077" w:type="dxa"/>
            <w:vAlign w:val="center"/>
          </w:tcPr>
          <w:p w14:paraId="22C596E8" w14:textId="05491AF7" w:rsidR="00BA5C90" w:rsidRPr="00BA5C90" w:rsidRDefault="00BA5C90">
            <w:pPr>
              <w:jc w:val="center"/>
              <w:rPr>
                <w:rFonts w:ascii="Arial" w:hAnsi="Arial" w:cs="Arial"/>
                <w:sz w:val="20"/>
                <w:szCs w:val="20"/>
              </w:rPr>
            </w:pPr>
            <w:r w:rsidRPr="007C4086">
              <w:rPr>
                <w:rFonts w:ascii="Arial" w:hAnsi="Arial" w:cs="Arial"/>
                <w:sz w:val="20"/>
                <w:szCs w:val="20"/>
              </w:rPr>
              <w:t>0,022</w:t>
            </w:r>
          </w:p>
        </w:tc>
        <w:tc>
          <w:tcPr>
            <w:tcW w:w="1077" w:type="dxa"/>
            <w:vAlign w:val="center"/>
          </w:tcPr>
          <w:p w14:paraId="2D4719F2" w14:textId="609C1F8A" w:rsidR="00BA5C90" w:rsidRPr="00BA5C90" w:rsidRDefault="00BA5C90">
            <w:pPr>
              <w:jc w:val="center"/>
              <w:rPr>
                <w:rFonts w:ascii="Arial" w:hAnsi="Arial" w:cs="Arial"/>
                <w:sz w:val="20"/>
                <w:szCs w:val="20"/>
              </w:rPr>
            </w:pPr>
            <w:r w:rsidRPr="007C4086">
              <w:rPr>
                <w:rFonts w:ascii="Arial" w:hAnsi="Arial" w:cs="Arial"/>
                <w:sz w:val="20"/>
                <w:szCs w:val="20"/>
              </w:rPr>
              <w:t>1,468</w:t>
            </w:r>
          </w:p>
        </w:tc>
        <w:tc>
          <w:tcPr>
            <w:tcW w:w="1077" w:type="dxa"/>
            <w:vAlign w:val="center"/>
          </w:tcPr>
          <w:p w14:paraId="113AF6E2" w14:textId="6072D89B" w:rsidR="00BA5C90" w:rsidRPr="00BA5C90" w:rsidRDefault="00BA5C90">
            <w:pPr>
              <w:jc w:val="center"/>
              <w:rPr>
                <w:rFonts w:ascii="Arial" w:hAnsi="Arial" w:cs="Arial"/>
                <w:sz w:val="20"/>
                <w:szCs w:val="20"/>
              </w:rPr>
            </w:pPr>
            <w:r w:rsidRPr="007C4086">
              <w:rPr>
                <w:rFonts w:ascii="Arial" w:hAnsi="Arial" w:cs="Arial"/>
                <w:sz w:val="20"/>
                <w:szCs w:val="20"/>
              </w:rPr>
              <w:t>0,005</w:t>
            </w:r>
          </w:p>
        </w:tc>
        <w:tc>
          <w:tcPr>
            <w:tcW w:w="1077" w:type="dxa"/>
            <w:vAlign w:val="center"/>
          </w:tcPr>
          <w:p w14:paraId="37C1A229" w14:textId="30ECAC98" w:rsidR="00BA5C90" w:rsidRPr="00BA5C90" w:rsidRDefault="00BA5C90">
            <w:pPr>
              <w:jc w:val="center"/>
              <w:rPr>
                <w:rFonts w:ascii="Arial" w:hAnsi="Arial" w:cs="Arial"/>
                <w:sz w:val="20"/>
                <w:szCs w:val="20"/>
              </w:rPr>
            </w:pPr>
            <w:r w:rsidRPr="007C4086">
              <w:rPr>
                <w:rFonts w:ascii="Arial" w:hAnsi="Arial" w:cs="Arial"/>
                <w:sz w:val="20"/>
                <w:szCs w:val="20"/>
              </w:rPr>
              <w:t>0,018</w:t>
            </w:r>
          </w:p>
        </w:tc>
        <w:tc>
          <w:tcPr>
            <w:tcW w:w="1078" w:type="dxa"/>
            <w:vAlign w:val="center"/>
          </w:tcPr>
          <w:p w14:paraId="5BC257DF" w14:textId="02A6077C" w:rsidR="00BA5C90" w:rsidRPr="00BA5C90" w:rsidRDefault="00BA5C90">
            <w:pPr>
              <w:jc w:val="center"/>
              <w:rPr>
                <w:rFonts w:ascii="Arial" w:hAnsi="Arial" w:cs="Arial"/>
                <w:sz w:val="20"/>
                <w:szCs w:val="20"/>
              </w:rPr>
            </w:pPr>
            <w:r w:rsidRPr="007C4086">
              <w:rPr>
                <w:rFonts w:ascii="Arial" w:hAnsi="Arial" w:cs="Arial"/>
                <w:sz w:val="20"/>
                <w:szCs w:val="20"/>
              </w:rPr>
              <w:t>0,037</w:t>
            </w:r>
          </w:p>
        </w:tc>
      </w:tr>
      <w:tr w:rsidR="00BA5C90" w:rsidRPr="00885E76" w14:paraId="3FFD26A8" w14:textId="49B1EF96" w:rsidTr="007C4086">
        <w:trPr>
          <w:trHeight w:val="460"/>
        </w:trPr>
        <w:tc>
          <w:tcPr>
            <w:tcW w:w="1560" w:type="dxa"/>
            <w:vMerge w:val="restart"/>
            <w:shd w:val="clear" w:color="auto" w:fill="auto"/>
            <w:vAlign w:val="center"/>
          </w:tcPr>
          <w:p w14:paraId="006DF08F" w14:textId="5FAD21F0" w:rsidR="00BA5C90" w:rsidRPr="00BA5C90" w:rsidRDefault="00BA5C90">
            <w:pPr>
              <w:tabs>
                <w:tab w:val="left" w:pos="0"/>
              </w:tabs>
              <w:jc w:val="center"/>
              <w:rPr>
                <w:rFonts w:ascii="Arial" w:hAnsi="Arial" w:cs="Arial"/>
                <w:sz w:val="20"/>
                <w:szCs w:val="20"/>
              </w:rPr>
            </w:pPr>
            <w:r w:rsidRPr="007C4086">
              <w:rPr>
                <w:rFonts w:ascii="Arial" w:hAnsi="Arial" w:cs="Arial"/>
                <w:sz w:val="20"/>
                <w:szCs w:val="20"/>
              </w:rPr>
              <w:t>Autobusy regionální s pohonem na naftu</w:t>
            </w:r>
          </w:p>
        </w:tc>
        <w:tc>
          <w:tcPr>
            <w:tcW w:w="1559" w:type="dxa"/>
            <w:vAlign w:val="center"/>
          </w:tcPr>
          <w:p w14:paraId="14B24B6F" w14:textId="7A66B517" w:rsidR="00BA5C90" w:rsidRPr="00BA5C90" w:rsidRDefault="00BA5C90">
            <w:pPr>
              <w:jc w:val="center"/>
              <w:rPr>
                <w:rFonts w:ascii="Arial" w:hAnsi="Arial" w:cs="Arial"/>
                <w:sz w:val="20"/>
                <w:szCs w:val="20"/>
              </w:rPr>
            </w:pPr>
            <w:r w:rsidRPr="007C4086">
              <w:rPr>
                <w:rFonts w:ascii="Arial" w:hAnsi="Arial" w:cs="Arial"/>
                <w:sz w:val="20"/>
                <w:szCs w:val="20"/>
              </w:rPr>
              <w:t>Před EURO</w:t>
            </w:r>
          </w:p>
        </w:tc>
        <w:tc>
          <w:tcPr>
            <w:tcW w:w="1077" w:type="dxa"/>
            <w:vAlign w:val="center"/>
          </w:tcPr>
          <w:p w14:paraId="17049E9F" w14:textId="3679BF5E" w:rsidR="00BA5C90" w:rsidRPr="00BA5C90" w:rsidRDefault="00BA5C90">
            <w:pPr>
              <w:jc w:val="center"/>
              <w:rPr>
                <w:rFonts w:ascii="Arial" w:hAnsi="Arial" w:cs="Arial"/>
                <w:sz w:val="20"/>
                <w:szCs w:val="20"/>
              </w:rPr>
            </w:pPr>
            <w:r w:rsidRPr="007C4086">
              <w:rPr>
                <w:rFonts w:ascii="Arial" w:hAnsi="Arial" w:cs="Arial"/>
                <w:sz w:val="20"/>
                <w:szCs w:val="20"/>
              </w:rPr>
              <w:t>0,551</w:t>
            </w:r>
          </w:p>
        </w:tc>
        <w:tc>
          <w:tcPr>
            <w:tcW w:w="1077" w:type="dxa"/>
            <w:vAlign w:val="center"/>
          </w:tcPr>
          <w:p w14:paraId="7335DA38" w14:textId="77AF5024" w:rsidR="00BA5C90" w:rsidRPr="00BA5C90" w:rsidRDefault="00BA5C90">
            <w:pPr>
              <w:jc w:val="center"/>
              <w:rPr>
                <w:rFonts w:ascii="Arial" w:hAnsi="Arial" w:cs="Arial"/>
                <w:sz w:val="20"/>
                <w:szCs w:val="20"/>
              </w:rPr>
            </w:pPr>
            <w:r w:rsidRPr="007C4086">
              <w:rPr>
                <w:rFonts w:ascii="Arial" w:hAnsi="Arial" w:cs="Arial"/>
                <w:sz w:val="20"/>
                <w:szCs w:val="20"/>
              </w:rPr>
              <w:t>13,316</w:t>
            </w:r>
          </w:p>
        </w:tc>
        <w:tc>
          <w:tcPr>
            <w:tcW w:w="1077" w:type="dxa"/>
            <w:vAlign w:val="center"/>
          </w:tcPr>
          <w:p w14:paraId="2745E8B5" w14:textId="1BA26180" w:rsidR="00BA5C90" w:rsidRPr="00BA5C90" w:rsidRDefault="00BA5C90">
            <w:pPr>
              <w:jc w:val="center"/>
              <w:rPr>
                <w:rFonts w:ascii="Arial" w:hAnsi="Arial" w:cs="Arial"/>
                <w:sz w:val="20"/>
                <w:szCs w:val="20"/>
              </w:rPr>
            </w:pPr>
            <w:r w:rsidRPr="007C4086">
              <w:rPr>
                <w:rFonts w:ascii="Arial" w:hAnsi="Arial" w:cs="Arial"/>
                <w:sz w:val="20"/>
                <w:szCs w:val="20"/>
              </w:rPr>
              <w:t>0,005</w:t>
            </w:r>
          </w:p>
        </w:tc>
        <w:tc>
          <w:tcPr>
            <w:tcW w:w="1077" w:type="dxa"/>
            <w:vAlign w:val="center"/>
          </w:tcPr>
          <w:p w14:paraId="594EF988" w14:textId="3F833F0C" w:rsidR="00BA5C90" w:rsidRPr="00BA5C90" w:rsidRDefault="00BA5C90">
            <w:pPr>
              <w:jc w:val="center"/>
              <w:rPr>
                <w:rFonts w:ascii="Arial" w:hAnsi="Arial" w:cs="Arial"/>
                <w:sz w:val="20"/>
                <w:szCs w:val="20"/>
              </w:rPr>
            </w:pPr>
            <w:r w:rsidRPr="007C4086">
              <w:rPr>
                <w:rFonts w:ascii="Arial" w:hAnsi="Arial" w:cs="Arial"/>
                <w:sz w:val="20"/>
                <w:szCs w:val="20"/>
              </w:rPr>
              <w:t>0,002</w:t>
            </w:r>
          </w:p>
        </w:tc>
        <w:tc>
          <w:tcPr>
            <w:tcW w:w="1078" w:type="dxa"/>
            <w:vAlign w:val="center"/>
          </w:tcPr>
          <w:p w14:paraId="4A4124B5" w14:textId="29167724" w:rsidR="00BA5C90" w:rsidRPr="00BA5C90" w:rsidRDefault="00BA5C90">
            <w:pPr>
              <w:jc w:val="center"/>
              <w:rPr>
                <w:rFonts w:ascii="Arial" w:hAnsi="Arial" w:cs="Arial"/>
                <w:sz w:val="20"/>
                <w:szCs w:val="20"/>
              </w:rPr>
            </w:pPr>
            <w:r w:rsidRPr="007C4086">
              <w:rPr>
                <w:rFonts w:ascii="Arial" w:hAnsi="Arial" w:cs="Arial"/>
                <w:sz w:val="20"/>
                <w:szCs w:val="20"/>
              </w:rPr>
              <w:t>0,877</w:t>
            </w:r>
          </w:p>
        </w:tc>
      </w:tr>
      <w:tr w:rsidR="00BA5C90" w:rsidRPr="00885E76" w14:paraId="13DD865B" w14:textId="77777777" w:rsidTr="007C4086">
        <w:trPr>
          <w:trHeight w:val="460"/>
        </w:trPr>
        <w:tc>
          <w:tcPr>
            <w:tcW w:w="1560" w:type="dxa"/>
            <w:vMerge/>
            <w:shd w:val="clear" w:color="auto" w:fill="auto"/>
            <w:vAlign w:val="center"/>
          </w:tcPr>
          <w:p w14:paraId="6E9E4C7C"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49E928EF" w14:textId="513E3EDF" w:rsidR="00BA5C90" w:rsidRPr="00BA5C90" w:rsidRDefault="00BA5C90">
            <w:pPr>
              <w:jc w:val="center"/>
              <w:rPr>
                <w:rFonts w:ascii="Arial" w:hAnsi="Arial" w:cs="Arial"/>
                <w:sz w:val="20"/>
                <w:szCs w:val="20"/>
              </w:rPr>
            </w:pPr>
            <w:r w:rsidRPr="007C4086">
              <w:rPr>
                <w:rFonts w:ascii="Arial" w:hAnsi="Arial" w:cs="Arial"/>
                <w:sz w:val="20"/>
                <w:szCs w:val="20"/>
              </w:rPr>
              <w:t>EURO I</w:t>
            </w:r>
          </w:p>
        </w:tc>
        <w:tc>
          <w:tcPr>
            <w:tcW w:w="1077" w:type="dxa"/>
            <w:vAlign w:val="center"/>
          </w:tcPr>
          <w:p w14:paraId="10D42448" w14:textId="5DE57A5D" w:rsidR="00BA5C90" w:rsidRPr="00BA5C90" w:rsidRDefault="00BA5C90">
            <w:pPr>
              <w:jc w:val="center"/>
              <w:rPr>
                <w:rFonts w:ascii="Arial" w:hAnsi="Arial" w:cs="Arial"/>
                <w:sz w:val="20"/>
                <w:szCs w:val="20"/>
              </w:rPr>
            </w:pPr>
            <w:r w:rsidRPr="007C4086">
              <w:rPr>
                <w:rFonts w:ascii="Arial" w:hAnsi="Arial" w:cs="Arial"/>
                <w:sz w:val="20"/>
                <w:szCs w:val="20"/>
              </w:rPr>
              <w:t>0,469</w:t>
            </w:r>
          </w:p>
        </w:tc>
        <w:tc>
          <w:tcPr>
            <w:tcW w:w="1077" w:type="dxa"/>
            <w:vAlign w:val="center"/>
          </w:tcPr>
          <w:p w14:paraId="35808E43" w14:textId="47943D44" w:rsidR="00BA5C90" w:rsidRPr="00BA5C90" w:rsidRDefault="00BA5C90">
            <w:pPr>
              <w:jc w:val="center"/>
              <w:rPr>
                <w:rFonts w:ascii="Arial" w:hAnsi="Arial" w:cs="Arial"/>
                <w:sz w:val="20"/>
                <w:szCs w:val="20"/>
              </w:rPr>
            </w:pPr>
            <w:r w:rsidRPr="007C4086">
              <w:rPr>
                <w:rFonts w:ascii="Arial" w:hAnsi="Arial" w:cs="Arial"/>
                <w:sz w:val="20"/>
                <w:szCs w:val="20"/>
              </w:rPr>
              <w:t>9,743</w:t>
            </w:r>
          </w:p>
        </w:tc>
        <w:tc>
          <w:tcPr>
            <w:tcW w:w="1077" w:type="dxa"/>
            <w:vAlign w:val="center"/>
          </w:tcPr>
          <w:p w14:paraId="1FDE6B58" w14:textId="1CFF40BB" w:rsidR="00BA5C90" w:rsidRPr="00BA5C90" w:rsidRDefault="00BA5C90">
            <w:pPr>
              <w:jc w:val="center"/>
              <w:rPr>
                <w:rFonts w:ascii="Arial" w:hAnsi="Arial" w:cs="Arial"/>
                <w:sz w:val="20"/>
                <w:szCs w:val="20"/>
              </w:rPr>
            </w:pPr>
            <w:r w:rsidRPr="007C4086">
              <w:rPr>
                <w:rFonts w:ascii="Arial" w:hAnsi="Arial" w:cs="Arial"/>
                <w:sz w:val="20"/>
                <w:szCs w:val="20"/>
              </w:rPr>
              <w:t>0,005</w:t>
            </w:r>
          </w:p>
        </w:tc>
        <w:tc>
          <w:tcPr>
            <w:tcW w:w="1077" w:type="dxa"/>
            <w:vAlign w:val="center"/>
          </w:tcPr>
          <w:p w14:paraId="32C8E1FE" w14:textId="07631669"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5F928AA3" w14:textId="7F5F70C4" w:rsidR="00BA5C90" w:rsidRPr="00BA5C90" w:rsidRDefault="00BA5C90">
            <w:pPr>
              <w:jc w:val="center"/>
              <w:rPr>
                <w:rFonts w:ascii="Arial" w:hAnsi="Arial" w:cs="Arial"/>
                <w:sz w:val="20"/>
                <w:szCs w:val="20"/>
              </w:rPr>
            </w:pPr>
            <w:r w:rsidRPr="007C4086">
              <w:rPr>
                <w:rFonts w:ascii="Arial" w:hAnsi="Arial" w:cs="Arial"/>
                <w:sz w:val="20"/>
                <w:szCs w:val="20"/>
              </w:rPr>
              <w:t>0,765</w:t>
            </w:r>
          </w:p>
        </w:tc>
      </w:tr>
      <w:tr w:rsidR="00BA5C90" w:rsidRPr="00885E76" w14:paraId="6F91F109" w14:textId="77777777" w:rsidTr="007C4086">
        <w:trPr>
          <w:trHeight w:val="460"/>
        </w:trPr>
        <w:tc>
          <w:tcPr>
            <w:tcW w:w="1560" w:type="dxa"/>
            <w:vMerge/>
            <w:shd w:val="clear" w:color="auto" w:fill="auto"/>
            <w:vAlign w:val="center"/>
          </w:tcPr>
          <w:p w14:paraId="3F4DB657"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2358F42F" w14:textId="5BFED33E" w:rsidR="00BA5C90" w:rsidRPr="00BA5C90" w:rsidRDefault="00BA5C90">
            <w:pPr>
              <w:jc w:val="center"/>
              <w:rPr>
                <w:rFonts w:ascii="Arial" w:hAnsi="Arial" w:cs="Arial"/>
                <w:sz w:val="20"/>
                <w:szCs w:val="20"/>
              </w:rPr>
            </w:pPr>
            <w:r w:rsidRPr="007C4086">
              <w:rPr>
                <w:rFonts w:ascii="Arial" w:hAnsi="Arial" w:cs="Arial"/>
                <w:sz w:val="20"/>
                <w:szCs w:val="20"/>
              </w:rPr>
              <w:t>EURO II</w:t>
            </w:r>
          </w:p>
        </w:tc>
        <w:tc>
          <w:tcPr>
            <w:tcW w:w="1077" w:type="dxa"/>
            <w:vAlign w:val="center"/>
          </w:tcPr>
          <w:p w14:paraId="269C7AFA" w14:textId="0B75F901" w:rsidR="00BA5C90" w:rsidRPr="00BA5C90" w:rsidRDefault="00BA5C90">
            <w:pPr>
              <w:jc w:val="center"/>
              <w:rPr>
                <w:rFonts w:ascii="Arial" w:hAnsi="Arial" w:cs="Arial"/>
                <w:sz w:val="20"/>
                <w:szCs w:val="20"/>
              </w:rPr>
            </w:pPr>
            <w:r w:rsidRPr="007C4086">
              <w:rPr>
                <w:rFonts w:ascii="Arial" w:hAnsi="Arial" w:cs="Arial"/>
                <w:sz w:val="20"/>
                <w:szCs w:val="20"/>
              </w:rPr>
              <w:t>0,187</w:t>
            </w:r>
          </w:p>
        </w:tc>
        <w:tc>
          <w:tcPr>
            <w:tcW w:w="1077" w:type="dxa"/>
            <w:vAlign w:val="center"/>
          </w:tcPr>
          <w:p w14:paraId="5C26A2BC" w14:textId="47DE611F" w:rsidR="00BA5C90" w:rsidRPr="00BA5C90" w:rsidRDefault="00BA5C90">
            <w:pPr>
              <w:jc w:val="center"/>
              <w:rPr>
                <w:rFonts w:ascii="Arial" w:hAnsi="Arial" w:cs="Arial"/>
                <w:sz w:val="20"/>
                <w:szCs w:val="20"/>
              </w:rPr>
            </w:pPr>
            <w:r w:rsidRPr="007C4086">
              <w:rPr>
                <w:rFonts w:ascii="Arial" w:hAnsi="Arial" w:cs="Arial"/>
                <w:sz w:val="20"/>
                <w:szCs w:val="20"/>
              </w:rPr>
              <w:t>10,282</w:t>
            </w:r>
          </w:p>
        </w:tc>
        <w:tc>
          <w:tcPr>
            <w:tcW w:w="1077" w:type="dxa"/>
            <w:vAlign w:val="center"/>
          </w:tcPr>
          <w:p w14:paraId="513DDEF0" w14:textId="3940C039" w:rsidR="00BA5C90" w:rsidRPr="00BA5C90" w:rsidRDefault="00BA5C90">
            <w:pPr>
              <w:jc w:val="center"/>
              <w:rPr>
                <w:rFonts w:ascii="Arial" w:hAnsi="Arial" w:cs="Arial"/>
                <w:sz w:val="20"/>
                <w:szCs w:val="20"/>
              </w:rPr>
            </w:pPr>
            <w:r w:rsidRPr="007C4086">
              <w:rPr>
                <w:rFonts w:ascii="Arial" w:hAnsi="Arial" w:cs="Arial"/>
                <w:sz w:val="20"/>
                <w:szCs w:val="20"/>
              </w:rPr>
              <w:t>0,004</w:t>
            </w:r>
          </w:p>
        </w:tc>
        <w:tc>
          <w:tcPr>
            <w:tcW w:w="1077" w:type="dxa"/>
            <w:vAlign w:val="center"/>
          </w:tcPr>
          <w:p w14:paraId="4D9E7275" w14:textId="041B1C02"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5299C11A" w14:textId="1F0E2F47" w:rsidR="00BA5C90" w:rsidRPr="00BA5C90" w:rsidRDefault="00BA5C90">
            <w:pPr>
              <w:jc w:val="center"/>
              <w:rPr>
                <w:rFonts w:ascii="Arial" w:hAnsi="Arial" w:cs="Arial"/>
                <w:sz w:val="20"/>
                <w:szCs w:val="20"/>
              </w:rPr>
            </w:pPr>
            <w:r w:rsidRPr="007C4086">
              <w:rPr>
                <w:rFonts w:ascii="Arial" w:hAnsi="Arial" w:cs="Arial"/>
                <w:sz w:val="20"/>
                <w:szCs w:val="20"/>
              </w:rPr>
              <w:t>0,473</w:t>
            </w:r>
          </w:p>
        </w:tc>
      </w:tr>
      <w:tr w:rsidR="00BA5C90" w:rsidRPr="00885E76" w14:paraId="10DBB41C" w14:textId="77777777" w:rsidTr="007C4086">
        <w:trPr>
          <w:trHeight w:val="460"/>
        </w:trPr>
        <w:tc>
          <w:tcPr>
            <w:tcW w:w="1560" w:type="dxa"/>
            <w:vMerge/>
            <w:shd w:val="clear" w:color="auto" w:fill="auto"/>
            <w:vAlign w:val="center"/>
          </w:tcPr>
          <w:p w14:paraId="1B884D0D"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5700B66D" w14:textId="59FAD062" w:rsidR="00BA5C90" w:rsidRPr="00BA5C90" w:rsidRDefault="00BA5C90">
            <w:pPr>
              <w:jc w:val="center"/>
              <w:rPr>
                <w:rFonts w:ascii="Arial" w:hAnsi="Arial" w:cs="Arial"/>
                <w:sz w:val="20"/>
                <w:szCs w:val="20"/>
              </w:rPr>
            </w:pPr>
            <w:r w:rsidRPr="007C4086">
              <w:rPr>
                <w:rFonts w:ascii="Arial" w:hAnsi="Arial" w:cs="Arial"/>
                <w:sz w:val="20"/>
                <w:szCs w:val="20"/>
              </w:rPr>
              <w:t>EURO III</w:t>
            </w:r>
          </w:p>
        </w:tc>
        <w:tc>
          <w:tcPr>
            <w:tcW w:w="1077" w:type="dxa"/>
            <w:vAlign w:val="center"/>
          </w:tcPr>
          <w:p w14:paraId="5163511C" w14:textId="7E387342" w:rsidR="00BA5C90" w:rsidRPr="00BA5C90" w:rsidRDefault="00BA5C90">
            <w:pPr>
              <w:jc w:val="center"/>
              <w:rPr>
                <w:rFonts w:ascii="Arial" w:hAnsi="Arial" w:cs="Arial"/>
                <w:sz w:val="20"/>
                <w:szCs w:val="20"/>
              </w:rPr>
            </w:pPr>
            <w:r w:rsidRPr="007C4086">
              <w:rPr>
                <w:rFonts w:ascii="Arial" w:hAnsi="Arial" w:cs="Arial"/>
                <w:sz w:val="20"/>
                <w:szCs w:val="20"/>
              </w:rPr>
              <w:t>0,214</w:t>
            </w:r>
          </w:p>
        </w:tc>
        <w:tc>
          <w:tcPr>
            <w:tcW w:w="1077" w:type="dxa"/>
            <w:vAlign w:val="center"/>
          </w:tcPr>
          <w:p w14:paraId="6A2B6D05" w14:textId="56AA9B38" w:rsidR="00BA5C90" w:rsidRPr="00BA5C90" w:rsidRDefault="00BA5C90">
            <w:pPr>
              <w:jc w:val="center"/>
              <w:rPr>
                <w:rFonts w:ascii="Arial" w:hAnsi="Arial" w:cs="Arial"/>
                <w:sz w:val="20"/>
                <w:szCs w:val="20"/>
              </w:rPr>
            </w:pPr>
            <w:r w:rsidRPr="007C4086">
              <w:rPr>
                <w:rFonts w:ascii="Arial" w:hAnsi="Arial" w:cs="Arial"/>
                <w:sz w:val="20"/>
                <w:szCs w:val="20"/>
              </w:rPr>
              <w:t>8,384</w:t>
            </w:r>
          </w:p>
        </w:tc>
        <w:tc>
          <w:tcPr>
            <w:tcW w:w="1077" w:type="dxa"/>
            <w:vAlign w:val="center"/>
          </w:tcPr>
          <w:p w14:paraId="1F024E75" w14:textId="6A119114" w:rsidR="00BA5C90" w:rsidRPr="00BA5C90" w:rsidRDefault="00BA5C90">
            <w:pPr>
              <w:jc w:val="center"/>
              <w:rPr>
                <w:rFonts w:ascii="Arial" w:hAnsi="Arial" w:cs="Arial"/>
                <w:sz w:val="20"/>
                <w:szCs w:val="20"/>
              </w:rPr>
            </w:pPr>
            <w:r w:rsidRPr="007C4086">
              <w:rPr>
                <w:rFonts w:ascii="Arial" w:hAnsi="Arial" w:cs="Arial"/>
                <w:sz w:val="20"/>
                <w:szCs w:val="20"/>
              </w:rPr>
              <w:t>0,005</w:t>
            </w:r>
          </w:p>
        </w:tc>
        <w:tc>
          <w:tcPr>
            <w:tcW w:w="1077" w:type="dxa"/>
            <w:vAlign w:val="center"/>
          </w:tcPr>
          <w:p w14:paraId="368898B9" w14:textId="3EF78F06"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3157D038" w14:textId="3A369C17" w:rsidR="00BA5C90" w:rsidRPr="00BA5C90" w:rsidRDefault="00BA5C90">
            <w:pPr>
              <w:jc w:val="center"/>
              <w:rPr>
                <w:rFonts w:ascii="Arial" w:hAnsi="Arial" w:cs="Arial"/>
                <w:sz w:val="20"/>
                <w:szCs w:val="20"/>
              </w:rPr>
            </w:pPr>
            <w:r w:rsidRPr="007C4086">
              <w:rPr>
                <w:rFonts w:ascii="Arial" w:hAnsi="Arial" w:cs="Arial"/>
                <w:sz w:val="20"/>
                <w:szCs w:val="20"/>
              </w:rPr>
              <w:t>0,449</w:t>
            </w:r>
          </w:p>
        </w:tc>
      </w:tr>
      <w:tr w:rsidR="00BA5C90" w:rsidRPr="00885E76" w14:paraId="183E88BE" w14:textId="77777777" w:rsidTr="007C4086">
        <w:trPr>
          <w:trHeight w:val="460"/>
        </w:trPr>
        <w:tc>
          <w:tcPr>
            <w:tcW w:w="1560" w:type="dxa"/>
            <w:vMerge/>
            <w:shd w:val="clear" w:color="auto" w:fill="auto"/>
            <w:vAlign w:val="center"/>
          </w:tcPr>
          <w:p w14:paraId="160F8E1C"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6DCB91AD" w14:textId="061917CC" w:rsidR="00BA5C90" w:rsidRPr="00BA5C90" w:rsidRDefault="00BA5C90">
            <w:pPr>
              <w:jc w:val="center"/>
              <w:rPr>
                <w:rFonts w:ascii="Arial" w:hAnsi="Arial" w:cs="Arial"/>
                <w:sz w:val="20"/>
                <w:szCs w:val="20"/>
              </w:rPr>
            </w:pPr>
            <w:r w:rsidRPr="007C4086">
              <w:rPr>
                <w:rFonts w:ascii="Arial" w:hAnsi="Arial" w:cs="Arial"/>
                <w:sz w:val="20"/>
                <w:szCs w:val="20"/>
              </w:rPr>
              <w:t>EURO IV</w:t>
            </w:r>
          </w:p>
        </w:tc>
        <w:tc>
          <w:tcPr>
            <w:tcW w:w="1077" w:type="dxa"/>
            <w:vAlign w:val="center"/>
          </w:tcPr>
          <w:p w14:paraId="35A07AF5" w14:textId="5C0F0010" w:rsidR="00BA5C90" w:rsidRPr="00BA5C90" w:rsidRDefault="00BA5C90">
            <w:pPr>
              <w:jc w:val="center"/>
              <w:rPr>
                <w:rFonts w:ascii="Arial" w:hAnsi="Arial" w:cs="Arial"/>
                <w:sz w:val="20"/>
                <w:szCs w:val="20"/>
              </w:rPr>
            </w:pPr>
            <w:r w:rsidRPr="007C4086">
              <w:rPr>
                <w:rFonts w:ascii="Arial" w:hAnsi="Arial" w:cs="Arial"/>
                <w:sz w:val="20"/>
                <w:szCs w:val="20"/>
              </w:rPr>
              <w:t>0,058</w:t>
            </w:r>
          </w:p>
        </w:tc>
        <w:tc>
          <w:tcPr>
            <w:tcW w:w="1077" w:type="dxa"/>
            <w:vAlign w:val="center"/>
          </w:tcPr>
          <w:p w14:paraId="6899CC10" w14:textId="46823A42" w:rsidR="00BA5C90" w:rsidRPr="00BA5C90" w:rsidRDefault="00BA5C90">
            <w:pPr>
              <w:jc w:val="center"/>
              <w:rPr>
                <w:rFonts w:ascii="Arial" w:hAnsi="Arial" w:cs="Arial"/>
                <w:sz w:val="20"/>
                <w:szCs w:val="20"/>
              </w:rPr>
            </w:pPr>
            <w:r w:rsidRPr="007C4086">
              <w:rPr>
                <w:rFonts w:ascii="Arial" w:hAnsi="Arial" w:cs="Arial"/>
                <w:sz w:val="20"/>
                <w:szCs w:val="20"/>
              </w:rPr>
              <w:t>5,890</w:t>
            </w:r>
          </w:p>
        </w:tc>
        <w:tc>
          <w:tcPr>
            <w:tcW w:w="1077" w:type="dxa"/>
            <w:vAlign w:val="center"/>
          </w:tcPr>
          <w:p w14:paraId="6F367174" w14:textId="0D01C4A8" w:rsidR="00BA5C90" w:rsidRPr="00BA5C90" w:rsidRDefault="00BA5C90">
            <w:pPr>
              <w:jc w:val="center"/>
              <w:rPr>
                <w:rFonts w:ascii="Arial" w:hAnsi="Arial" w:cs="Arial"/>
                <w:sz w:val="20"/>
                <w:szCs w:val="20"/>
              </w:rPr>
            </w:pPr>
            <w:r w:rsidRPr="007C4086">
              <w:rPr>
                <w:rFonts w:ascii="Arial" w:hAnsi="Arial" w:cs="Arial"/>
                <w:sz w:val="20"/>
                <w:szCs w:val="20"/>
              </w:rPr>
              <w:t>0,004</w:t>
            </w:r>
          </w:p>
        </w:tc>
        <w:tc>
          <w:tcPr>
            <w:tcW w:w="1077" w:type="dxa"/>
            <w:vAlign w:val="center"/>
          </w:tcPr>
          <w:p w14:paraId="16AB61B5" w14:textId="17E209DF"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47D02C41" w14:textId="55A16343" w:rsidR="00BA5C90" w:rsidRPr="00BA5C90" w:rsidRDefault="00BA5C90">
            <w:pPr>
              <w:jc w:val="center"/>
              <w:rPr>
                <w:rFonts w:ascii="Arial" w:hAnsi="Arial" w:cs="Arial"/>
                <w:sz w:val="20"/>
                <w:szCs w:val="20"/>
              </w:rPr>
            </w:pPr>
            <w:r w:rsidRPr="007C4086">
              <w:rPr>
                <w:rFonts w:ascii="Arial" w:hAnsi="Arial" w:cs="Arial"/>
                <w:sz w:val="20"/>
                <w:szCs w:val="20"/>
              </w:rPr>
              <w:t>0,036</w:t>
            </w:r>
          </w:p>
        </w:tc>
      </w:tr>
      <w:tr w:rsidR="00BA5C90" w:rsidRPr="00885E76" w14:paraId="36E555BE" w14:textId="402A1E14" w:rsidTr="007C4086">
        <w:trPr>
          <w:trHeight w:val="460"/>
        </w:trPr>
        <w:tc>
          <w:tcPr>
            <w:tcW w:w="1560" w:type="dxa"/>
            <w:vMerge/>
            <w:shd w:val="clear" w:color="auto" w:fill="auto"/>
            <w:vAlign w:val="center"/>
          </w:tcPr>
          <w:p w14:paraId="6DC0D461" w14:textId="289461E1" w:rsidR="00BA5C90" w:rsidRPr="00BA5C90" w:rsidRDefault="00BA5C90">
            <w:pPr>
              <w:tabs>
                <w:tab w:val="left" w:pos="0"/>
              </w:tabs>
              <w:jc w:val="center"/>
              <w:rPr>
                <w:rFonts w:ascii="Arial" w:hAnsi="Arial" w:cs="Arial"/>
                <w:sz w:val="20"/>
                <w:szCs w:val="20"/>
              </w:rPr>
            </w:pPr>
          </w:p>
        </w:tc>
        <w:tc>
          <w:tcPr>
            <w:tcW w:w="1559" w:type="dxa"/>
            <w:vAlign w:val="center"/>
          </w:tcPr>
          <w:p w14:paraId="19A09190" w14:textId="0BB29892" w:rsidR="00BA5C90" w:rsidRPr="00BA5C90" w:rsidRDefault="00BA5C90">
            <w:pPr>
              <w:jc w:val="center"/>
              <w:rPr>
                <w:rFonts w:ascii="Arial" w:hAnsi="Arial" w:cs="Arial"/>
                <w:sz w:val="20"/>
                <w:szCs w:val="20"/>
              </w:rPr>
            </w:pPr>
            <w:r w:rsidRPr="007C4086">
              <w:rPr>
                <w:rFonts w:ascii="Arial" w:hAnsi="Arial" w:cs="Arial"/>
                <w:sz w:val="20"/>
                <w:szCs w:val="20"/>
              </w:rPr>
              <w:t>EURO V</w:t>
            </w:r>
          </w:p>
        </w:tc>
        <w:tc>
          <w:tcPr>
            <w:tcW w:w="1077" w:type="dxa"/>
            <w:vAlign w:val="center"/>
          </w:tcPr>
          <w:p w14:paraId="3FFD12C3" w14:textId="2B69E479" w:rsidR="00BA5C90" w:rsidRPr="00BA5C90" w:rsidRDefault="00BA5C90">
            <w:pPr>
              <w:jc w:val="center"/>
              <w:rPr>
                <w:rFonts w:ascii="Arial" w:hAnsi="Arial" w:cs="Arial"/>
                <w:sz w:val="20"/>
                <w:szCs w:val="20"/>
              </w:rPr>
            </w:pPr>
            <w:r w:rsidRPr="007C4086">
              <w:rPr>
                <w:rFonts w:ascii="Arial" w:hAnsi="Arial" w:cs="Arial"/>
                <w:sz w:val="20"/>
                <w:szCs w:val="20"/>
              </w:rPr>
              <w:t>0,055</w:t>
            </w:r>
          </w:p>
        </w:tc>
        <w:tc>
          <w:tcPr>
            <w:tcW w:w="1077" w:type="dxa"/>
            <w:vAlign w:val="center"/>
          </w:tcPr>
          <w:p w14:paraId="7B4CD25D" w14:textId="186EB559" w:rsidR="00BA5C90" w:rsidRPr="00BA5C90" w:rsidRDefault="00BA5C90">
            <w:pPr>
              <w:jc w:val="center"/>
              <w:rPr>
                <w:rFonts w:ascii="Arial" w:hAnsi="Arial" w:cs="Arial"/>
                <w:sz w:val="20"/>
                <w:szCs w:val="20"/>
              </w:rPr>
            </w:pPr>
            <w:r w:rsidRPr="007C4086">
              <w:rPr>
                <w:rFonts w:ascii="Arial" w:hAnsi="Arial" w:cs="Arial"/>
                <w:sz w:val="20"/>
                <w:szCs w:val="20"/>
              </w:rPr>
              <w:t>5,620</w:t>
            </w:r>
          </w:p>
        </w:tc>
        <w:tc>
          <w:tcPr>
            <w:tcW w:w="1077" w:type="dxa"/>
            <w:vAlign w:val="center"/>
          </w:tcPr>
          <w:p w14:paraId="6AC58752" w14:textId="6A2FE46E" w:rsidR="00BA5C90" w:rsidRPr="00BA5C90" w:rsidRDefault="00BA5C90">
            <w:pPr>
              <w:jc w:val="center"/>
              <w:rPr>
                <w:rFonts w:ascii="Arial" w:hAnsi="Arial" w:cs="Arial"/>
                <w:sz w:val="20"/>
                <w:szCs w:val="20"/>
              </w:rPr>
            </w:pPr>
            <w:r w:rsidRPr="007C4086">
              <w:rPr>
                <w:rFonts w:ascii="Arial" w:hAnsi="Arial" w:cs="Arial"/>
                <w:sz w:val="20"/>
                <w:szCs w:val="20"/>
              </w:rPr>
              <w:t>0,004</w:t>
            </w:r>
          </w:p>
        </w:tc>
        <w:tc>
          <w:tcPr>
            <w:tcW w:w="1077" w:type="dxa"/>
            <w:vAlign w:val="center"/>
          </w:tcPr>
          <w:p w14:paraId="1BCC2F84" w14:textId="4A5B4CA4" w:rsidR="00BA5C90" w:rsidRPr="00BA5C90" w:rsidRDefault="00BA5C90">
            <w:pPr>
              <w:jc w:val="center"/>
              <w:rPr>
                <w:rFonts w:ascii="Arial" w:hAnsi="Arial" w:cs="Arial"/>
                <w:sz w:val="20"/>
                <w:szCs w:val="20"/>
              </w:rPr>
            </w:pPr>
            <w:r w:rsidRPr="007C4086">
              <w:rPr>
                <w:rFonts w:ascii="Arial" w:hAnsi="Arial" w:cs="Arial"/>
                <w:sz w:val="20"/>
                <w:szCs w:val="20"/>
              </w:rPr>
              <w:t>0,011</w:t>
            </w:r>
          </w:p>
        </w:tc>
        <w:tc>
          <w:tcPr>
            <w:tcW w:w="1078" w:type="dxa"/>
            <w:vAlign w:val="center"/>
          </w:tcPr>
          <w:p w14:paraId="2AD0B571" w14:textId="2B981302" w:rsidR="00BA5C90" w:rsidRPr="00BA5C90" w:rsidRDefault="00BA5C90">
            <w:pPr>
              <w:jc w:val="center"/>
              <w:rPr>
                <w:rFonts w:ascii="Arial" w:hAnsi="Arial" w:cs="Arial"/>
                <w:sz w:val="20"/>
                <w:szCs w:val="20"/>
              </w:rPr>
            </w:pPr>
            <w:r w:rsidRPr="007C4086">
              <w:rPr>
                <w:rFonts w:ascii="Arial" w:hAnsi="Arial" w:cs="Arial"/>
                <w:sz w:val="20"/>
                <w:szCs w:val="20"/>
              </w:rPr>
              <w:t>0,050</w:t>
            </w:r>
          </w:p>
        </w:tc>
      </w:tr>
      <w:tr w:rsidR="00BA5C90" w:rsidRPr="00885E76" w14:paraId="63FBD935" w14:textId="77777777" w:rsidTr="007C4086">
        <w:trPr>
          <w:trHeight w:val="460"/>
        </w:trPr>
        <w:tc>
          <w:tcPr>
            <w:tcW w:w="1560" w:type="dxa"/>
            <w:vMerge/>
            <w:shd w:val="clear" w:color="auto" w:fill="auto"/>
            <w:vAlign w:val="center"/>
          </w:tcPr>
          <w:p w14:paraId="349BC8C1"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577158AC" w14:textId="5D93DA00" w:rsidR="00BA5C90" w:rsidRPr="00BA5C90" w:rsidRDefault="00BA5C90">
            <w:pPr>
              <w:jc w:val="center"/>
              <w:rPr>
                <w:rFonts w:ascii="Arial" w:hAnsi="Arial" w:cs="Arial"/>
                <w:sz w:val="20"/>
                <w:szCs w:val="20"/>
              </w:rPr>
            </w:pPr>
            <w:r w:rsidRPr="007C4086">
              <w:rPr>
                <w:rFonts w:ascii="Arial" w:hAnsi="Arial" w:cs="Arial"/>
                <w:sz w:val="20"/>
                <w:szCs w:val="20"/>
              </w:rPr>
              <w:t>EURO VI</w:t>
            </w:r>
          </w:p>
        </w:tc>
        <w:tc>
          <w:tcPr>
            <w:tcW w:w="1077" w:type="dxa"/>
            <w:vAlign w:val="center"/>
          </w:tcPr>
          <w:p w14:paraId="3263A00B" w14:textId="041E0EFE" w:rsidR="00BA5C90" w:rsidRPr="00BA5C90" w:rsidRDefault="00BA5C90">
            <w:pPr>
              <w:jc w:val="center"/>
              <w:rPr>
                <w:rFonts w:ascii="Arial" w:hAnsi="Arial" w:cs="Arial"/>
                <w:sz w:val="20"/>
                <w:szCs w:val="20"/>
              </w:rPr>
            </w:pPr>
            <w:r w:rsidRPr="007C4086">
              <w:rPr>
                <w:rFonts w:ascii="Arial" w:hAnsi="Arial" w:cs="Arial"/>
                <w:sz w:val="20"/>
                <w:szCs w:val="20"/>
              </w:rPr>
              <w:t>0,012</w:t>
            </w:r>
          </w:p>
        </w:tc>
        <w:tc>
          <w:tcPr>
            <w:tcW w:w="1077" w:type="dxa"/>
            <w:vAlign w:val="center"/>
          </w:tcPr>
          <w:p w14:paraId="32FF8C81" w14:textId="1031E2E5" w:rsidR="00BA5C90" w:rsidRPr="00BA5C90" w:rsidRDefault="00BA5C90">
            <w:pPr>
              <w:jc w:val="center"/>
              <w:rPr>
                <w:rFonts w:ascii="Arial" w:hAnsi="Arial" w:cs="Arial"/>
                <w:sz w:val="20"/>
                <w:szCs w:val="20"/>
              </w:rPr>
            </w:pPr>
            <w:r w:rsidRPr="007C4086">
              <w:rPr>
                <w:rFonts w:ascii="Arial" w:hAnsi="Arial" w:cs="Arial"/>
                <w:sz w:val="20"/>
                <w:szCs w:val="20"/>
              </w:rPr>
              <w:t>0,806</w:t>
            </w:r>
          </w:p>
        </w:tc>
        <w:tc>
          <w:tcPr>
            <w:tcW w:w="1077" w:type="dxa"/>
            <w:vAlign w:val="center"/>
          </w:tcPr>
          <w:p w14:paraId="10BE07C9" w14:textId="64DA1CA4" w:rsidR="00BA5C90" w:rsidRPr="00BA5C90" w:rsidRDefault="00BA5C90">
            <w:pPr>
              <w:jc w:val="center"/>
              <w:rPr>
                <w:rFonts w:ascii="Arial" w:hAnsi="Arial" w:cs="Arial"/>
                <w:sz w:val="20"/>
                <w:szCs w:val="20"/>
              </w:rPr>
            </w:pPr>
            <w:r w:rsidRPr="007C4086">
              <w:rPr>
                <w:rFonts w:ascii="Arial" w:hAnsi="Arial" w:cs="Arial"/>
                <w:sz w:val="20"/>
                <w:szCs w:val="20"/>
              </w:rPr>
              <w:t>0,004</w:t>
            </w:r>
          </w:p>
        </w:tc>
        <w:tc>
          <w:tcPr>
            <w:tcW w:w="1077" w:type="dxa"/>
            <w:vAlign w:val="center"/>
          </w:tcPr>
          <w:p w14:paraId="653D521B" w14:textId="1E89BB49" w:rsidR="00BA5C90" w:rsidRPr="00BA5C90" w:rsidRDefault="00BA5C90">
            <w:pPr>
              <w:jc w:val="center"/>
              <w:rPr>
                <w:rFonts w:ascii="Arial" w:hAnsi="Arial" w:cs="Arial"/>
                <w:sz w:val="20"/>
                <w:szCs w:val="20"/>
              </w:rPr>
            </w:pPr>
            <w:r w:rsidRPr="007C4086">
              <w:rPr>
                <w:rFonts w:ascii="Arial" w:hAnsi="Arial" w:cs="Arial"/>
                <w:sz w:val="20"/>
                <w:szCs w:val="20"/>
              </w:rPr>
              <w:t>0,012</w:t>
            </w:r>
          </w:p>
        </w:tc>
        <w:tc>
          <w:tcPr>
            <w:tcW w:w="1078" w:type="dxa"/>
            <w:vAlign w:val="center"/>
          </w:tcPr>
          <w:p w14:paraId="7C83B676" w14:textId="24E2B517" w:rsidR="00BA5C90" w:rsidRPr="00BA5C90" w:rsidRDefault="00BA5C90">
            <w:pPr>
              <w:jc w:val="center"/>
              <w:rPr>
                <w:rFonts w:ascii="Arial" w:hAnsi="Arial" w:cs="Arial"/>
                <w:sz w:val="20"/>
                <w:szCs w:val="20"/>
              </w:rPr>
            </w:pPr>
            <w:r w:rsidRPr="007C4086">
              <w:rPr>
                <w:rFonts w:ascii="Arial" w:hAnsi="Arial" w:cs="Arial"/>
                <w:sz w:val="20"/>
                <w:szCs w:val="20"/>
              </w:rPr>
              <w:t>0,026</w:t>
            </w:r>
          </w:p>
        </w:tc>
      </w:tr>
      <w:tr w:rsidR="00BA5C90" w:rsidRPr="00885E76" w14:paraId="375C8075" w14:textId="23CD712A" w:rsidTr="007C4086">
        <w:trPr>
          <w:trHeight w:val="460"/>
        </w:trPr>
        <w:tc>
          <w:tcPr>
            <w:tcW w:w="3119" w:type="dxa"/>
            <w:gridSpan w:val="2"/>
            <w:shd w:val="clear" w:color="auto" w:fill="auto"/>
            <w:vAlign w:val="center"/>
          </w:tcPr>
          <w:p w14:paraId="6DE8D114" w14:textId="4F517835" w:rsidR="00BA5C90" w:rsidRPr="00BA5C90" w:rsidRDefault="00BA5C90">
            <w:pPr>
              <w:jc w:val="center"/>
              <w:rPr>
                <w:rFonts w:ascii="Arial" w:hAnsi="Arial" w:cs="Arial"/>
                <w:sz w:val="20"/>
                <w:szCs w:val="20"/>
              </w:rPr>
            </w:pPr>
            <w:r w:rsidRPr="007C4086">
              <w:rPr>
                <w:rFonts w:ascii="Arial" w:hAnsi="Arial" w:cs="Arial"/>
                <w:sz w:val="20"/>
                <w:szCs w:val="20"/>
              </w:rPr>
              <w:t>Autobusy na CNG a biometan</w:t>
            </w:r>
          </w:p>
        </w:tc>
        <w:tc>
          <w:tcPr>
            <w:tcW w:w="1077" w:type="dxa"/>
            <w:vAlign w:val="center"/>
          </w:tcPr>
          <w:p w14:paraId="17A9E07B" w14:textId="36999645" w:rsidR="00BA5C90" w:rsidRPr="00BA5C90" w:rsidRDefault="00BA5C90">
            <w:pPr>
              <w:jc w:val="center"/>
              <w:rPr>
                <w:rFonts w:ascii="Arial" w:hAnsi="Arial" w:cs="Arial"/>
                <w:sz w:val="20"/>
                <w:szCs w:val="20"/>
              </w:rPr>
            </w:pPr>
            <w:r w:rsidRPr="007C4086">
              <w:rPr>
                <w:rFonts w:ascii="Arial" w:hAnsi="Arial" w:cs="Arial"/>
                <w:sz w:val="20"/>
                <w:szCs w:val="20"/>
              </w:rPr>
              <w:t>0,008</w:t>
            </w:r>
          </w:p>
        </w:tc>
        <w:tc>
          <w:tcPr>
            <w:tcW w:w="1077" w:type="dxa"/>
            <w:vAlign w:val="center"/>
          </w:tcPr>
          <w:p w14:paraId="259D0A02" w14:textId="3D26AA56" w:rsidR="00BA5C90" w:rsidRPr="00BA5C90" w:rsidRDefault="00BA5C90">
            <w:pPr>
              <w:jc w:val="center"/>
              <w:rPr>
                <w:rFonts w:ascii="Arial" w:hAnsi="Arial" w:cs="Arial"/>
                <w:sz w:val="20"/>
                <w:szCs w:val="20"/>
              </w:rPr>
            </w:pPr>
            <w:r w:rsidRPr="007C4086">
              <w:rPr>
                <w:rFonts w:ascii="Arial" w:hAnsi="Arial" w:cs="Arial"/>
                <w:sz w:val="20"/>
                <w:szCs w:val="20"/>
              </w:rPr>
              <w:t>1,989</w:t>
            </w:r>
          </w:p>
        </w:tc>
        <w:tc>
          <w:tcPr>
            <w:tcW w:w="1077" w:type="dxa"/>
            <w:vAlign w:val="center"/>
          </w:tcPr>
          <w:p w14:paraId="6B159E08" w14:textId="0F6173D8" w:rsidR="00BA5C90" w:rsidRPr="00BA5C90" w:rsidRDefault="00BA5C90">
            <w:pPr>
              <w:jc w:val="center"/>
              <w:rPr>
                <w:rFonts w:ascii="Arial" w:hAnsi="Arial" w:cs="Arial"/>
                <w:sz w:val="20"/>
                <w:szCs w:val="20"/>
              </w:rPr>
            </w:pPr>
            <w:r w:rsidRPr="007C4086">
              <w:rPr>
                <w:rFonts w:ascii="Arial" w:hAnsi="Arial" w:cs="Arial"/>
                <w:sz w:val="20"/>
                <w:szCs w:val="20"/>
              </w:rPr>
              <w:t>0,000</w:t>
            </w:r>
          </w:p>
        </w:tc>
        <w:tc>
          <w:tcPr>
            <w:tcW w:w="1077" w:type="dxa"/>
            <w:vAlign w:val="center"/>
          </w:tcPr>
          <w:p w14:paraId="6A7ACBC7" w14:textId="28A5EDB4" w:rsidR="00BA5C90" w:rsidRPr="00BA5C90" w:rsidRDefault="00BA5C90">
            <w:pPr>
              <w:jc w:val="center"/>
              <w:rPr>
                <w:rFonts w:ascii="Arial" w:hAnsi="Arial" w:cs="Arial"/>
                <w:sz w:val="20"/>
                <w:szCs w:val="20"/>
              </w:rPr>
            </w:pPr>
            <w:r w:rsidRPr="007C4086">
              <w:rPr>
                <w:rFonts w:ascii="Arial" w:hAnsi="Arial" w:cs="Arial"/>
                <w:sz w:val="20"/>
                <w:szCs w:val="20"/>
              </w:rPr>
              <w:t>0,000</w:t>
            </w:r>
          </w:p>
        </w:tc>
        <w:tc>
          <w:tcPr>
            <w:tcW w:w="1078" w:type="dxa"/>
            <w:vAlign w:val="center"/>
          </w:tcPr>
          <w:p w14:paraId="1B7B2C2E" w14:textId="09132651" w:rsidR="00BA5C90" w:rsidRPr="00BA5C90" w:rsidRDefault="00BA5C90">
            <w:pPr>
              <w:jc w:val="center"/>
              <w:rPr>
                <w:rFonts w:ascii="Arial" w:hAnsi="Arial" w:cs="Arial"/>
                <w:sz w:val="20"/>
                <w:szCs w:val="20"/>
              </w:rPr>
            </w:pPr>
            <w:r w:rsidRPr="00BA5C90">
              <w:rPr>
                <w:rFonts w:ascii="Arial" w:hAnsi="Arial" w:cs="Arial"/>
                <w:sz w:val="20"/>
                <w:szCs w:val="20"/>
              </w:rPr>
              <w:t>0,034</w:t>
            </w:r>
          </w:p>
        </w:tc>
      </w:tr>
    </w:tbl>
    <w:p w14:paraId="039408F1" w14:textId="28F5EC1F" w:rsidR="00004A62" w:rsidRPr="00004A62" w:rsidRDefault="00004A62" w:rsidP="00632BE7">
      <w:pPr>
        <w:numPr>
          <w:ilvl w:val="0"/>
          <w:numId w:val="64"/>
        </w:numPr>
        <w:spacing w:before="120" w:after="200" w:line="276" w:lineRule="auto"/>
        <w:ind w:right="170"/>
        <w:jc w:val="both"/>
        <w:rPr>
          <w:rFonts w:ascii="Arial" w:hAnsi="Arial" w:cs="Arial"/>
          <w:sz w:val="22"/>
          <w:szCs w:val="22"/>
        </w:rPr>
      </w:pPr>
      <w:r w:rsidRPr="007C4086">
        <w:rPr>
          <w:rFonts w:ascii="Arial" w:hAnsi="Arial" w:cs="Arial"/>
          <w:sz w:val="22"/>
          <w:szCs w:val="22"/>
        </w:rPr>
        <w:t xml:space="preserve">Výsledné hodnoty emisních faktorů </w:t>
      </w:r>
      <w:r w:rsidRPr="00004A62">
        <w:rPr>
          <w:rFonts w:ascii="Arial" w:hAnsi="Arial" w:cs="Arial"/>
          <w:sz w:val="22"/>
          <w:szCs w:val="22"/>
        </w:rPr>
        <w:t>EPS PM</w:t>
      </w:r>
      <w:r w:rsidRPr="00004A62">
        <w:rPr>
          <w:rFonts w:ascii="Arial" w:hAnsi="Arial" w:cs="Arial"/>
          <w:sz w:val="22"/>
          <w:szCs w:val="22"/>
          <w:vertAlign w:val="subscript"/>
        </w:rPr>
        <w:t>2,5</w:t>
      </w:r>
      <w:r w:rsidRPr="00004A62">
        <w:rPr>
          <w:rFonts w:ascii="Arial" w:hAnsi="Arial" w:cs="Arial"/>
          <w:sz w:val="22"/>
          <w:szCs w:val="22"/>
        </w:rPr>
        <w:t xml:space="preserve"> jsou odvozeny podle vzorce uvedeného v Definici indikátoru.</w:t>
      </w:r>
    </w:p>
    <w:p w14:paraId="4C1ED025" w14:textId="7C84BE65" w:rsidR="00632BE7" w:rsidRPr="00E27B2B" w:rsidRDefault="00632BE7" w:rsidP="007C4086">
      <w:pPr>
        <w:spacing w:before="120" w:after="200" w:line="276" w:lineRule="auto"/>
        <w:ind w:left="530" w:right="170"/>
        <w:jc w:val="both"/>
        <w:rPr>
          <w:rFonts w:ascii="Arial" w:hAnsi="Arial" w:cs="Arial"/>
          <w:color w:val="FF0000"/>
          <w:sz w:val="22"/>
          <w:szCs w:val="22"/>
        </w:rPr>
      </w:pPr>
      <w:r>
        <w:rPr>
          <w:rFonts w:ascii="Arial" w:hAnsi="Arial" w:cs="Arial"/>
          <w:sz w:val="22"/>
          <w:szCs w:val="22"/>
        </w:rPr>
        <w:t>Následující t</w:t>
      </w:r>
      <w:r w:rsidRPr="00575A2F">
        <w:rPr>
          <w:rFonts w:ascii="Arial" w:hAnsi="Arial" w:cs="Arial"/>
          <w:sz w:val="22"/>
          <w:szCs w:val="22"/>
        </w:rPr>
        <w:t>abulka uvádí</w:t>
      </w:r>
      <w:r>
        <w:rPr>
          <w:rFonts w:ascii="Arial" w:hAnsi="Arial" w:cs="Arial"/>
          <w:sz w:val="22"/>
          <w:szCs w:val="22"/>
        </w:rPr>
        <w:t xml:space="preserve"> výsledné </w:t>
      </w:r>
      <w:r w:rsidRPr="00575A2F">
        <w:rPr>
          <w:rFonts w:ascii="Arial" w:hAnsi="Arial" w:cs="Arial"/>
          <w:sz w:val="22"/>
          <w:szCs w:val="22"/>
        </w:rPr>
        <w:t>emisní faktor</w:t>
      </w:r>
      <w:r>
        <w:rPr>
          <w:rFonts w:ascii="Arial" w:hAnsi="Arial" w:cs="Arial"/>
          <w:sz w:val="22"/>
          <w:szCs w:val="22"/>
        </w:rPr>
        <w:t>y</w:t>
      </w:r>
      <w:r w:rsidRPr="00575A2F">
        <w:rPr>
          <w:rFonts w:ascii="Arial" w:hAnsi="Arial" w:cs="Arial"/>
          <w:sz w:val="22"/>
          <w:szCs w:val="22"/>
        </w:rPr>
        <w:t xml:space="preserve"> </w:t>
      </w:r>
      <w:r>
        <w:rPr>
          <w:rFonts w:ascii="Arial" w:hAnsi="Arial" w:cs="Arial"/>
          <w:sz w:val="22"/>
          <w:szCs w:val="22"/>
        </w:rPr>
        <w:t>EPS PM</w:t>
      </w:r>
      <w:r w:rsidRPr="007C4086">
        <w:rPr>
          <w:rFonts w:ascii="Arial" w:hAnsi="Arial" w:cs="Arial"/>
          <w:sz w:val="22"/>
          <w:szCs w:val="22"/>
          <w:vertAlign w:val="subscript"/>
        </w:rPr>
        <w:t>2,5</w:t>
      </w:r>
      <w:r>
        <w:rPr>
          <w:rFonts w:ascii="Arial" w:hAnsi="Arial" w:cs="Arial"/>
          <w:sz w:val="22"/>
          <w:szCs w:val="22"/>
        </w:rPr>
        <w:t xml:space="preserve"> v g/km:</w:t>
      </w:r>
    </w:p>
    <w:tbl>
      <w:tblPr>
        <w:tblStyle w:val="Mkatabulky"/>
        <w:tblW w:w="8505" w:type="dxa"/>
        <w:tblInd w:w="562" w:type="dxa"/>
        <w:tblLayout w:type="fixed"/>
        <w:tblLook w:val="04A0" w:firstRow="1" w:lastRow="0" w:firstColumn="1" w:lastColumn="0" w:noHBand="0" w:noVBand="1"/>
      </w:tblPr>
      <w:tblGrid>
        <w:gridCol w:w="1560"/>
        <w:gridCol w:w="1559"/>
        <w:gridCol w:w="5386"/>
      </w:tblGrid>
      <w:tr w:rsidR="00632BE7" w:rsidRPr="00885E76" w14:paraId="4EBE409E" w14:textId="77777777" w:rsidTr="00FC5B21">
        <w:trPr>
          <w:trHeight w:val="879"/>
        </w:trPr>
        <w:tc>
          <w:tcPr>
            <w:tcW w:w="1560" w:type="dxa"/>
            <w:shd w:val="clear" w:color="auto" w:fill="C6D9F1" w:themeFill="text2" w:themeFillTint="33"/>
            <w:vAlign w:val="center"/>
          </w:tcPr>
          <w:p w14:paraId="5523F308" w14:textId="77777777" w:rsidR="00632BE7" w:rsidRPr="00E27B2B" w:rsidRDefault="00632BE7" w:rsidP="00295632">
            <w:pPr>
              <w:tabs>
                <w:tab w:val="left" w:pos="0"/>
              </w:tabs>
              <w:jc w:val="center"/>
              <w:rPr>
                <w:rFonts w:ascii="Arial" w:hAnsi="Arial" w:cs="Arial"/>
                <w:b/>
                <w:bCs/>
                <w:sz w:val="20"/>
                <w:szCs w:val="20"/>
              </w:rPr>
            </w:pPr>
            <w:r w:rsidRPr="00E27B2B">
              <w:rPr>
                <w:rFonts w:ascii="Arial" w:hAnsi="Arial" w:cs="Arial"/>
                <w:b/>
                <w:bCs/>
                <w:sz w:val="20"/>
                <w:szCs w:val="20"/>
              </w:rPr>
              <w:t>Kategorie</w:t>
            </w:r>
            <w:r>
              <w:rPr>
                <w:rFonts w:ascii="Arial" w:hAnsi="Arial" w:cs="Arial"/>
                <w:b/>
                <w:bCs/>
                <w:sz w:val="20"/>
                <w:szCs w:val="20"/>
              </w:rPr>
              <w:t xml:space="preserve"> vozidel</w:t>
            </w:r>
          </w:p>
        </w:tc>
        <w:tc>
          <w:tcPr>
            <w:tcW w:w="1559" w:type="dxa"/>
            <w:shd w:val="clear" w:color="auto" w:fill="C6D9F1" w:themeFill="text2" w:themeFillTint="33"/>
            <w:vAlign w:val="center"/>
          </w:tcPr>
          <w:p w14:paraId="5F2F60B5" w14:textId="77777777" w:rsidR="00632BE7" w:rsidRPr="00E27B2B" w:rsidRDefault="00632BE7" w:rsidP="00295632">
            <w:pPr>
              <w:jc w:val="center"/>
              <w:rPr>
                <w:rFonts w:ascii="Arial" w:hAnsi="Arial" w:cs="Arial"/>
                <w:b/>
                <w:bCs/>
                <w:sz w:val="20"/>
                <w:szCs w:val="20"/>
              </w:rPr>
            </w:pPr>
            <w:r>
              <w:rPr>
                <w:rFonts w:ascii="Arial" w:hAnsi="Arial" w:cs="Arial"/>
                <w:b/>
                <w:bCs/>
                <w:sz w:val="20"/>
                <w:szCs w:val="20"/>
              </w:rPr>
              <w:t>Členění</w:t>
            </w:r>
          </w:p>
        </w:tc>
        <w:tc>
          <w:tcPr>
            <w:tcW w:w="5386" w:type="dxa"/>
            <w:shd w:val="clear" w:color="auto" w:fill="C6D9F1" w:themeFill="text2" w:themeFillTint="33"/>
            <w:vAlign w:val="center"/>
          </w:tcPr>
          <w:p w14:paraId="1599F7A5" w14:textId="0AFE3A5F" w:rsidR="00632BE7" w:rsidRDefault="00632BE7" w:rsidP="00295632">
            <w:pPr>
              <w:jc w:val="center"/>
              <w:rPr>
                <w:rFonts w:ascii="Arial" w:hAnsi="Arial" w:cs="Arial"/>
                <w:b/>
                <w:bCs/>
                <w:sz w:val="20"/>
                <w:szCs w:val="20"/>
              </w:rPr>
            </w:pPr>
            <w:r>
              <w:rPr>
                <w:rFonts w:ascii="Arial" w:hAnsi="Arial" w:cs="Arial"/>
                <w:b/>
                <w:bCs/>
                <w:sz w:val="20"/>
                <w:szCs w:val="20"/>
              </w:rPr>
              <w:t>EPS PM</w:t>
            </w:r>
            <w:r w:rsidRPr="007C4086">
              <w:rPr>
                <w:rFonts w:ascii="Arial" w:hAnsi="Arial" w:cs="Arial"/>
                <w:b/>
                <w:bCs/>
                <w:sz w:val="20"/>
                <w:szCs w:val="20"/>
                <w:vertAlign w:val="subscript"/>
              </w:rPr>
              <w:t>2,5</w:t>
            </w:r>
          </w:p>
        </w:tc>
      </w:tr>
      <w:tr w:rsidR="00632BE7" w:rsidRPr="00885E76" w14:paraId="2F128FFD" w14:textId="77777777" w:rsidTr="007C4086">
        <w:trPr>
          <w:trHeight w:val="460"/>
        </w:trPr>
        <w:tc>
          <w:tcPr>
            <w:tcW w:w="1560" w:type="dxa"/>
            <w:vMerge w:val="restart"/>
            <w:shd w:val="clear" w:color="auto" w:fill="auto"/>
            <w:vAlign w:val="center"/>
          </w:tcPr>
          <w:p w14:paraId="73C1D8C5" w14:textId="77777777" w:rsidR="00632BE7" w:rsidRPr="00295632" w:rsidRDefault="00632BE7" w:rsidP="00632BE7">
            <w:pPr>
              <w:tabs>
                <w:tab w:val="left" w:pos="0"/>
              </w:tabs>
              <w:jc w:val="center"/>
              <w:rPr>
                <w:rFonts w:ascii="Arial" w:hAnsi="Arial" w:cs="Arial"/>
                <w:sz w:val="20"/>
                <w:szCs w:val="20"/>
              </w:rPr>
            </w:pPr>
            <w:r w:rsidRPr="00295632">
              <w:rPr>
                <w:rFonts w:ascii="Arial" w:hAnsi="Arial" w:cs="Arial"/>
                <w:sz w:val="20"/>
                <w:szCs w:val="20"/>
              </w:rPr>
              <w:t>Osobní automobily</w:t>
            </w:r>
          </w:p>
        </w:tc>
        <w:tc>
          <w:tcPr>
            <w:tcW w:w="1559" w:type="dxa"/>
            <w:vAlign w:val="center"/>
          </w:tcPr>
          <w:p w14:paraId="6EA5E291"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Město</w:t>
            </w:r>
          </w:p>
        </w:tc>
        <w:tc>
          <w:tcPr>
            <w:tcW w:w="5386" w:type="dxa"/>
            <w:vAlign w:val="center"/>
          </w:tcPr>
          <w:p w14:paraId="7CDC6B70" w14:textId="4EA5DCED" w:rsidR="00632BE7" w:rsidRPr="00632BE7" w:rsidRDefault="00632BE7">
            <w:pPr>
              <w:jc w:val="center"/>
              <w:rPr>
                <w:rFonts w:ascii="Arial" w:hAnsi="Arial" w:cs="Arial"/>
                <w:sz w:val="20"/>
                <w:szCs w:val="20"/>
              </w:rPr>
            </w:pPr>
            <w:r w:rsidRPr="007C4086">
              <w:rPr>
                <w:rFonts w:ascii="Arial" w:hAnsi="Arial" w:cs="Arial"/>
                <w:sz w:val="20"/>
              </w:rPr>
              <w:t>0,040</w:t>
            </w:r>
          </w:p>
        </w:tc>
      </w:tr>
      <w:tr w:rsidR="00632BE7" w:rsidRPr="00885E76" w14:paraId="75BCE731" w14:textId="77777777" w:rsidTr="007C4086">
        <w:trPr>
          <w:trHeight w:val="460"/>
        </w:trPr>
        <w:tc>
          <w:tcPr>
            <w:tcW w:w="1560" w:type="dxa"/>
            <w:vMerge/>
            <w:shd w:val="clear" w:color="auto" w:fill="auto"/>
            <w:vAlign w:val="center"/>
          </w:tcPr>
          <w:p w14:paraId="762AB0C0"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5ECBBFC4"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Průměr</w:t>
            </w:r>
          </w:p>
        </w:tc>
        <w:tc>
          <w:tcPr>
            <w:tcW w:w="5386" w:type="dxa"/>
            <w:vAlign w:val="center"/>
          </w:tcPr>
          <w:p w14:paraId="73008360" w14:textId="4C195BD8" w:rsidR="00632BE7" w:rsidRPr="00632BE7" w:rsidRDefault="00632BE7">
            <w:pPr>
              <w:jc w:val="center"/>
              <w:rPr>
                <w:rFonts w:ascii="Arial" w:hAnsi="Arial" w:cs="Arial"/>
                <w:sz w:val="20"/>
                <w:szCs w:val="20"/>
              </w:rPr>
            </w:pPr>
            <w:r w:rsidRPr="007C4086">
              <w:rPr>
                <w:rFonts w:ascii="Arial" w:hAnsi="Arial" w:cs="Arial"/>
                <w:sz w:val="20"/>
              </w:rPr>
              <w:t>0,045</w:t>
            </w:r>
          </w:p>
        </w:tc>
      </w:tr>
      <w:tr w:rsidR="00632BE7" w:rsidRPr="00885E76" w14:paraId="5CF165EF" w14:textId="77777777" w:rsidTr="007C4086">
        <w:trPr>
          <w:trHeight w:val="460"/>
        </w:trPr>
        <w:tc>
          <w:tcPr>
            <w:tcW w:w="1560" w:type="dxa"/>
            <w:vMerge w:val="restart"/>
            <w:shd w:val="clear" w:color="auto" w:fill="auto"/>
            <w:vAlign w:val="center"/>
          </w:tcPr>
          <w:p w14:paraId="6AFE439A" w14:textId="77777777" w:rsidR="00632BE7" w:rsidRPr="00295632" w:rsidRDefault="00632BE7" w:rsidP="00632BE7">
            <w:pPr>
              <w:tabs>
                <w:tab w:val="left" w:pos="0"/>
              </w:tabs>
              <w:jc w:val="center"/>
              <w:rPr>
                <w:rFonts w:ascii="Arial" w:hAnsi="Arial" w:cs="Arial"/>
                <w:sz w:val="20"/>
                <w:szCs w:val="20"/>
              </w:rPr>
            </w:pPr>
            <w:r w:rsidRPr="00295632">
              <w:rPr>
                <w:rFonts w:ascii="Arial" w:hAnsi="Arial" w:cs="Arial"/>
                <w:sz w:val="20"/>
                <w:szCs w:val="20"/>
              </w:rPr>
              <w:t>Autobusy městské s pohonem na naftu</w:t>
            </w:r>
          </w:p>
        </w:tc>
        <w:tc>
          <w:tcPr>
            <w:tcW w:w="1559" w:type="dxa"/>
            <w:vAlign w:val="center"/>
          </w:tcPr>
          <w:p w14:paraId="37744E14"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Před EURO</w:t>
            </w:r>
          </w:p>
        </w:tc>
        <w:tc>
          <w:tcPr>
            <w:tcW w:w="5386" w:type="dxa"/>
            <w:vAlign w:val="center"/>
          </w:tcPr>
          <w:p w14:paraId="784A7EDA" w14:textId="03E54EF4" w:rsidR="00632BE7" w:rsidRPr="00632BE7" w:rsidRDefault="00632BE7">
            <w:pPr>
              <w:jc w:val="center"/>
              <w:rPr>
                <w:rFonts w:ascii="Arial" w:hAnsi="Arial" w:cs="Arial"/>
                <w:sz w:val="20"/>
                <w:szCs w:val="20"/>
              </w:rPr>
            </w:pPr>
            <w:r w:rsidRPr="007C4086">
              <w:rPr>
                <w:rFonts w:ascii="Arial" w:hAnsi="Arial" w:cs="Arial"/>
                <w:sz w:val="20"/>
              </w:rPr>
              <w:t>2,118</w:t>
            </w:r>
          </w:p>
        </w:tc>
      </w:tr>
      <w:tr w:rsidR="00632BE7" w:rsidRPr="00885E76" w14:paraId="66A6E817" w14:textId="77777777" w:rsidTr="007C4086">
        <w:trPr>
          <w:trHeight w:val="460"/>
        </w:trPr>
        <w:tc>
          <w:tcPr>
            <w:tcW w:w="1560" w:type="dxa"/>
            <w:vMerge/>
            <w:shd w:val="clear" w:color="auto" w:fill="auto"/>
            <w:vAlign w:val="center"/>
          </w:tcPr>
          <w:p w14:paraId="33E05BAA"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41295A6E"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w:t>
            </w:r>
          </w:p>
        </w:tc>
        <w:tc>
          <w:tcPr>
            <w:tcW w:w="5386" w:type="dxa"/>
            <w:vAlign w:val="center"/>
          </w:tcPr>
          <w:p w14:paraId="1E881C00" w14:textId="0F12A62F" w:rsidR="00632BE7" w:rsidRPr="00632BE7" w:rsidRDefault="00632BE7">
            <w:pPr>
              <w:jc w:val="center"/>
              <w:rPr>
                <w:rFonts w:ascii="Arial" w:hAnsi="Arial" w:cs="Arial"/>
                <w:sz w:val="20"/>
                <w:szCs w:val="20"/>
              </w:rPr>
            </w:pPr>
            <w:r w:rsidRPr="007C4086">
              <w:rPr>
                <w:rFonts w:ascii="Arial" w:hAnsi="Arial" w:cs="Arial"/>
                <w:sz w:val="20"/>
              </w:rPr>
              <w:t>1,306</w:t>
            </w:r>
          </w:p>
        </w:tc>
      </w:tr>
      <w:tr w:rsidR="00632BE7" w:rsidRPr="00885E76" w14:paraId="32B17AE7" w14:textId="77777777" w:rsidTr="007C4086">
        <w:trPr>
          <w:trHeight w:val="460"/>
        </w:trPr>
        <w:tc>
          <w:tcPr>
            <w:tcW w:w="1560" w:type="dxa"/>
            <w:vMerge/>
            <w:shd w:val="clear" w:color="auto" w:fill="auto"/>
            <w:vAlign w:val="center"/>
          </w:tcPr>
          <w:p w14:paraId="2C22AE1F"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497EA717"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II</w:t>
            </w:r>
          </w:p>
        </w:tc>
        <w:tc>
          <w:tcPr>
            <w:tcW w:w="5386" w:type="dxa"/>
            <w:vAlign w:val="center"/>
          </w:tcPr>
          <w:p w14:paraId="43A1D692" w14:textId="597E0DBF" w:rsidR="00632BE7" w:rsidRPr="00632BE7" w:rsidRDefault="00632BE7">
            <w:pPr>
              <w:jc w:val="center"/>
              <w:rPr>
                <w:rFonts w:ascii="Arial" w:hAnsi="Arial" w:cs="Arial"/>
                <w:sz w:val="20"/>
                <w:szCs w:val="20"/>
              </w:rPr>
            </w:pPr>
            <w:r w:rsidRPr="007C4086">
              <w:rPr>
                <w:rFonts w:ascii="Arial" w:hAnsi="Arial" w:cs="Arial"/>
                <w:sz w:val="20"/>
              </w:rPr>
              <w:t>1,050</w:t>
            </w:r>
          </w:p>
        </w:tc>
      </w:tr>
      <w:tr w:rsidR="00632BE7" w:rsidRPr="00885E76" w14:paraId="4CC027BE" w14:textId="77777777" w:rsidTr="007C4086">
        <w:trPr>
          <w:trHeight w:val="460"/>
        </w:trPr>
        <w:tc>
          <w:tcPr>
            <w:tcW w:w="1560" w:type="dxa"/>
            <w:vMerge/>
            <w:shd w:val="clear" w:color="auto" w:fill="auto"/>
            <w:vAlign w:val="center"/>
          </w:tcPr>
          <w:p w14:paraId="5DC4BDEB"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5FB6BD95"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III</w:t>
            </w:r>
          </w:p>
        </w:tc>
        <w:tc>
          <w:tcPr>
            <w:tcW w:w="5386" w:type="dxa"/>
            <w:vAlign w:val="center"/>
          </w:tcPr>
          <w:p w14:paraId="2CAB9000" w14:textId="53E24CD3" w:rsidR="00632BE7" w:rsidRPr="00632BE7" w:rsidRDefault="00632BE7">
            <w:pPr>
              <w:jc w:val="center"/>
              <w:rPr>
                <w:rFonts w:ascii="Arial" w:hAnsi="Arial" w:cs="Arial"/>
                <w:sz w:val="20"/>
                <w:szCs w:val="20"/>
              </w:rPr>
            </w:pPr>
            <w:r w:rsidRPr="007C4086">
              <w:rPr>
                <w:rFonts w:ascii="Arial" w:hAnsi="Arial" w:cs="Arial"/>
                <w:sz w:val="20"/>
              </w:rPr>
              <w:t>0,917</w:t>
            </w:r>
          </w:p>
        </w:tc>
      </w:tr>
      <w:tr w:rsidR="00632BE7" w:rsidRPr="00885E76" w14:paraId="33AAA095" w14:textId="77777777" w:rsidTr="007C4086">
        <w:trPr>
          <w:trHeight w:val="460"/>
        </w:trPr>
        <w:tc>
          <w:tcPr>
            <w:tcW w:w="1560" w:type="dxa"/>
            <w:vMerge/>
            <w:shd w:val="clear" w:color="auto" w:fill="auto"/>
            <w:vAlign w:val="center"/>
          </w:tcPr>
          <w:p w14:paraId="02C17267"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524E8CBE"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IV</w:t>
            </w:r>
          </w:p>
        </w:tc>
        <w:tc>
          <w:tcPr>
            <w:tcW w:w="5386" w:type="dxa"/>
            <w:vAlign w:val="center"/>
          </w:tcPr>
          <w:p w14:paraId="0BEA3973" w14:textId="2BAA1ED5" w:rsidR="00632BE7" w:rsidRPr="00632BE7" w:rsidRDefault="00632BE7">
            <w:pPr>
              <w:jc w:val="center"/>
              <w:rPr>
                <w:rFonts w:ascii="Arial" w:hAnsi="Arial" w:cs="Arial"/>
                <w:sz w:val="20"/>
                <w:szCs w:val="20"/>
              </w:rPr>
            </w:pPr>
            <w:r w:rsidRPr="007C4086">
              <w:rPr>
                <w:rFonts w:ascii="Arial" w:hAnsi="Arial" w:cs="Arial"/>
                <w:sz w:val="20"/>
              </w:rPr>
              <w:t>0,625</w:t>
            </w:r>
          </w:p>
        </w:tc>
      </w:tr>
      <w:tr w:rsidR="00632BE7" w:rsidRPr="00885E76" w14:paraId="2BA2F7A8" w14:textId="77777777" w:rsidTr="007C4086">
        <w:trPr>
          <w:trHeight w:val="460"/>
        </w:trPr>
        <w:tc>
          <w:tcPr>
            <w:tcW w:w="1560" w:type="dxa"/>
            <w:vMerge/>
            <w:shd w:val="clear" w:color="auto" w:fill="auto"/>
            <w:vAlign w:val="center"/>
          </w:tcPr>
          <w:p w14:paraId="33DF49A0"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18183C45"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V</w:t>
            </w:r>
          </w:p>
        </w:tc>
        <w:tc>
          <w:tcPr>
            <w:tcW w:w="5386" w:type="dxa"/>
            <w:vAlign w:val="center"/>
          </w:tcPr>
          <w:p w14:paraId="47AF5028" w14:textId="386DA599" w:rsidR="00632BE7" w:rsidRPr="00632BE7" w:rsidRDefault="00632BE7">
            <w:pPr>
              <w:jc w:val="center"/>
              <w:rPr>
                <w:rFonts w:ascii="Arial" w:hAnsi="Arial" w:cs="Arial"/>
                <w:sz w:val="20"/>
                <w:szCs w:val="20"/>
              </w:rPr>
            </w:pPr>
            <w:r w:rsidRPr="007C4086">
              <w:rPr>
                <w:rFonts w:ascii="Arial" w:hAnsi="Arial" w:cs="Arial"/>
                <w:sz w:val="20"/>
              </w:rPr>
              <w:t>0,511</w:t>
            </w:r>
          </w:p>
        </w:tc>
      </w:tr>
      <w:tr w:rsidR="00632BE7" w:rsidRPr="00885E76" w14:paraId="079D2EEE" w14:textId="77777777" w:rsidTr="007C4086">
        <w:trPr>
          <w:trHeight w:val="460"/>
        </w:trPr>
        <w:tc>
          <w:tcPr>
            <w:tcW w:w="1560" w:type="dxa"/>
            <w:vMerge/>
            <w:shd w:val="clear" w:color="auto" w:fill="auto"/>
            <w:vAlign w:val="center"/>
          </w:tcPr>
          <w:p w14:paraId="2603BBCE"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78488428"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VI</w:t>
            </w:r>
          </w:p>
        </w:tc>
        <w:tc>
          <w:tcPr>
            <w:tcW w:w="5386" w:type="dxa"/>
            <w:vAlign w:val="center"/>
          </w:tcPr>
          <w:p w14:paraId="6B005A82" w14:textId="6176BEB7" w:rsidR="00632BE7" w:rsidRPr="00632BE7" w:rsidRDefault="00632BE7">
            <w:pPr>
              <w:jc w:val="center"/>
              <w:rPr>
                <w:rFonts w:ascii="Arial" w:hAnsi="Arial" w:cs="Arial"/>
                <w:sz w:val="20"/>
                <w:szCs w:val="20"/>
              </w:rPr>
            </w:pPr>
            <w:r w:rsidRPr="007C4086">
              <w:rPr>
                <w:rFonts w:ascii="Arial" w:hAnsi="Arial" w:cs="Arial"/>
                <w:sz w:val="20"/>
              </w:rPr>
              <w:t>0,126</w:t>
            </w:r>
          </w:p>
        </w:tc>
      </w:tr>
      <w:tr w:rsidR="00632BE7" w:rsidRPr="00885E76" w14:paraId="25C8C77C" w14:textId="77777777" w:rsidTr="007C4086">
        <w:trPr>
          <w:trHeight w:val="460"/>
        </w:trPr>
        <w:tc>
          <w:tcPr>
            <w:tcW w:w="1560" w:type="dxa"/>
            <w:vMerge w:val="restart"/>
            <w:shd w:val="clear" w:color="auto" w:fill="auto"/>
            <w:vAlign w:val="center"/>
          </w:tcPr>
          <w:p w14:paraId="341E241F" w14:textId="77777777" w:rsidR="00632BE7" w:rsidRPr="00295632" w:rsidRDefault="00632BE7" w:rsidP="00632BE7">
            <w:pPr>
              <w:tabs>
                <w:tab w:val="left" w:pos="0"/>
              </w:tabs>
              <w:jc w:val="center"/>
              <w:rPr>
                <w:rFonts w:ascii="Arial" w:hAnsi="Arial" w:cs="Arial"/>
                <w:sz w:val="20"/>
                <w:szCs w:val="20"/>
              </w:rPr>
            </w:pPr>
            <w:r w:rsidRPr="00295632">
              <w:rPr>
                <w:rFonts w:ascii="Arial" w:hAnsi="Arial" w:cs="Arial"/>
                <w:sz w:val="20"/>
                <w:szCs w:val="20"/>
              </w:rPr>
              <w:t>Autobusy regionální s pohonem na naftu</w:t>
            </w:r>
          </w:p>
        </w:tc>
        <w:tc>
          <w:tcPr>
            <w:tcW w:w="1559" w:type="dxa"/>
            <w:vAlign w:val="center"/>
          </w:tcPr>
          <w:p w14:paraId="035C93EE"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Před EURO</w:t>
            </w:r>
          </w:p>
        </w:tc>
        <w:tc>
          <w:tcPr>
            <w:tcW w:w="5386" w:type="dxa"/>
            <w:vAlign w:val="center"/>
          </w:tcPr>
          <w:p w14:paraId="28281C0C" w14:textId="237F4E0B" w:rsidR="00632BE7" w:rsidRPr="00632BE7" w:rsidRDefault="00632BE7">
            <w:pPr>
              <w:jc w:val="center"/>
              <w:rPr>
                <w:rFonts w:ascii="Arial" w:hAnsi="Arial" w:cs="Arial"/>
                <w:sz w:val="20"/>
                <w:szCs w:val="20"/>
              </w:rPr>
            </w:pPr>
            <w:r w:rsidRPr="007C4086">
              <w:rPr>
                <w:rFonts w:ascii="Arial" w:hAnsi="Arial" w:cs="Arial"/>
                <w:sz w:val="20"/>
              </w:rPr>
              <w:t>1,452</w:t>
            </w:r>
          </w:p>
        </w:tc>
      </w:tr>
      <w:tr w:rsidR="00632BE7" w:rsidRPr="00885E76" w14:paraId="4E2978C7" w14:textId="77777777" w:rsidTr="007C4086">
        <w:trPr>
          <w:trHeight w:val="460"/>
        </w:trPr>
        <w:tc>
          <w:tcPr>
            <w:tcW w:w="1560" w:type="dxa"/>
            <w:vMerge/>
            <w:shd w:val="clear" w:color="auto" w:fill="auto"/>
            <w:vAlign w:val="center"/>
          </w:tcPr>
          <w:p w14:paraId="2299B2B2"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7D69178C"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w:t>
            </w:r>
          </w:p>
        </w:tc>
        <w:tc>
          <w:tcPr>
            <w:tcW w:w="5386" w:type="dxa"/>
            <w:vAlign w:val="center"/>
          </w:tcPr>
          <w:p w14:paraId="4651E0CA" w14:textId="65E1D47C" w:rsidR="00632BE7" w:rsidRPr="00632BE7" w:rsidRDefault="00632BE7">
            <w:pPr>
              <w:jc w:val="center"/>
              <w:rPr>
                <w:rFonts w:ascii="Arial" w:hAnsi="Arial" w:cs="Arial"/>
                <w:sz w:val="20"/>
                <w:szCs w:val="20"/>
              </w:rPr>
            </w:pPr>
            <w:r w:rsidRPr="007C4086">
              <w:rPr>
                <w:rFonts w:ascii="Arial" w:hAnsi="Arial" w:cs="Arial"/>
                <w:sz w:val="20"/>
              </w:rPr>
              <w:t>1,130</w:t>
            </w:r>
          </w:p>
        </w:tc>
      </w:tr>
      <w:tr w:rsidR="00632BE7" w:rsidRPr="00885E76" w14:paraId="0C17ACAA" w14:textId="77777777" w:rsidTr="007C4086">
        <w:trPr>
          <w:trHeight w:val="460"/>
        </w:trPr>
        <w:tc>
          <w:tcPr>
            <w:tcW w:w="1560" w:type="dxa"/>
            <w:vMerge/>
            <w:shd w:val="clear" w:color="auto" w:fill="auto"/>
            <w:vAlign w:val="center"/>
          </w:tcPr>
          <w:p w14:paraId="280B4A81"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5435F308"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II</w:t>
            </w:r>
          </w:p>
        </w:tc>
        <w:tc>
          <w:tcPr>
            <w:tcW w:w="5386" w:type="dxa"/>
            <w:vAlign w:val="center"/>
          </w:tcPr>
          <w:p w14:paraId="17D61CB3" w14:textId="23A186BE" w:rsidR="00632BE7" w:rsidRPr="00632BE7" w:rsidRDefault="00632BE7">
            <w:pPr>
              <w:jc w:val="center"/>
              <w:rPr>
                <w:rFonts w:ascii="Arial" w:hAnsi="Arial" w:cs="Arial"/>
                <w:sz w:val="20"/>
                <w:szCs w:val="20"/>
              </w:rPr>
            </w:pPr>
            <w:r w:rsidRPr="007C4086">
              <w:rPr>
                <w:rFonts w:ascii="Arial" w:hAnsi="Arial" w:cs="Arial"/>
                <w:sz w:val="20"/>
              </w:rPr>
              <w:t>0,882</w:t>
            </w:r>
          </w:p>
        </w:tc>
      </w:tr>
      <w:tr w:rsidR="00632BE7" w:rsidRPr="00885E76" w14:paraId="429FD8D8" w14:textId="77777777" w:rsidTr="007C4086">
        <w:trPr>
          <w:trHeight w:val="460"/>
        </w:trPr>
        <w:tc>
          <w:tcPr>
            <w:tcW w:w="1560" w:type="dxa"/>
            <w:vMerge/>
            <w:shd w:val="clear" w:color="auto" w:fill="auto"/>
            <w:vAlign w:val="center"/>
          </w:tcPr>
          <w:p w14:paraId="03479AA0"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6D03ADAF"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III</w:t>
            </w:r>
          </w:p>
        </w:tc>
        <w:tc>
          <w:tcPr>
            <w:tcW w:w="5386" w:type="dxa"/>
            <w:vAlign w:val="center"/>
          </w:tcPr>
          <w:p w14:paraId="2A816F84" w14:textId="06BAFDDF" w:rsidR="00632BE7" w:rsidRPr="00632BE7" w:rsidRDefault="00632BE7">
            <w:pPr>
              <w:jc w:val="center"/>
              <w:rPr>
                <w:rFonts w:ascii="Arial" w:hAnsi="Arial" w:cs="Arial"/>
                <w:sz w:val="20"/>
                <w:szCs w:val="20"/>
              </w:rPr>
            </w:pPr>
            <w:r w:rsidRPr="007C4086">
              <w:rPr>
                <w:rFonts w:ascii="Arial" w:hAnsi="Arial" w:cs="Arial"/>
                <w:sz w:val="20"/>
              </w:rPr>
              <w:t>0,782</w:t>
            </w:r>
          </w:p>
        </w:tc>
      </w:tr>
      <w:tr w:rsidR="00632BE7" w:rsidRPr="00885E76" w14:paraId="7B672D80" w14:textId="77777777" w:rsidTr="007C4086">
        <w:trPr>
          <w:trHeight w:val="460"/>
        </w:trPr>
        <w:tc>
          <w:tcPr>
            <w:tcW w:w="1560" w:type="dxa"/>
            <w:vMerge/>
            <w:shd w:val="clear" w:color="auto" w:fill="auto"/>
            <w:vAlign w:val="center"/>
          </w:tcPr>
          <w:p w14:paraId="094EB1A9"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2B02560B"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IV</w:t>
            </w:r>
          </w:p>
        </w:tc>
        <w:tc>
          <w:tcPr>
            <w:tcW w:w="5386" w:type="dxa"/>
            <w:vAlign w:val="center"/>
          </w:tcPr>
          <w:p w14:paraId="3842F2BE" w14:textId="4EA9F521" w:rsidR="00632BE7" w:rsidRPr="00632BE7" w:rsidRDefault="00632BE7">
            <w:pPr>
              <w:jc w:val="center"/>
              <w:rPr>
                <w:rFonts w:ascii="Arial" w:hAnsi="Arial" w:cs="Arial"/>
                <w:sz w:val="20"/>
                <w:szCs w:val="20"/>
              </w:rPr>
            </w:pPr>
            <w:r w:rsidRPr="007C4086">
              <w:rPr>
                <w:rFonts w:ascii="Arial" w:hAnsi="Arial" w:cs="Arial"/>
                <w:sz w:val="20"/>
              </w:rPr>
              <w:t>0,455</w:t>
            </w:r>
          </w:p>
        </w:tc>
      </w:tr>
      <w:tr w:rsidR="00632BE7" w:rsidRPr="00885E76" w14:paraId="09DB1EE3" w14:textId="77777777" w:rsidTr="007C4086">
        <w:trPr>
          <w:trHeight w:val="460"/>
        </w:trPr>
        <w:tc>
          <w:tcPr>
            <w:tcW w:w="1560" w:type="dxa"/>
            <w:vMerge/>
            <w:shd w:val="clear" w:color="auto" w:fill="auto"/>
            <w:vAlign w:val="center"/>
          </w:tcPr>
          <w:p w14:paraId="40497678"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5D52B3E2"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V</w:t>
            </w:r>
          </w:p>
        </w:tc>
        <w:tc>
          <w:tcPr>
            <w:tcW w:w="5386" w:type="dxa"/>
            <w:vAlign w:val="center"/>
          </w:tcPr>
          <w:p w14:paraId="55892847" w14:textId="692DD7C4" w:rsidR="00632BE7" w:rsidRPr="00632BE7" w:rsidRDefault="00632BE7">
            <w:pPr>
              <w:jc w:val="center"/>
              <w:rPr>
                <w:rFonts w:ascii="Arial" w:hAnsi="Arial" w:cs="Arial"/>
                <w:sz w:val="20"/>
                <w:szCs w:val="20"/>
              </w:rPr>
            </w:pPr>
            <w:r w:rsidRPr="007C4086">
              <w:rPr>
                <w:rFonts w:ascii="Arial" w:hAnsi="Arial" w:cs="Arial"/>
                <w:sz w:val="20"/>
              </w:rPr>
              <w:t>0,436</w:t>
            </w:r>
          </w:p>
        </w:tc>
      </w:tr>
      <w:tr w:rsidR="00632BE7" w:rsidRPr="00885E76" w14:paraId="1326812E" w14:textId="77777777" w:rsidTr="007C4086">
        <w:trPr>
          <w:trHeight w:val="460"/>
        </w:trPr>
        <w:tc>
          <w:tcPr>
            <w:tcW w:w="1560" w:type="dxa"/>
            <w:vMerge/>
            <w:shd w:val="clear" w:color="auto" w:fill="auto"/>
            <w:vAlign w:val="center"/>
          </w:tcPr>
          <w:p w14:paraId="363C9DF1"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4E83F839"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VI</w:t>
            </w:r>
          </w:p>
        </w:tc>
        <w:tc>
          <w:tcPr>
            <w:tcW w:w="5386" w:type="dxa"/>
            <w:vAlign w:val="center"/>
          </w:tcPr>
          <w:p w14:paraId="524744C8" w14:textId="1EBB5FCF" w:rsidR="00632BE7" w:rsidRPr="00632BE7" w:rsidRDefault="00632BE7">
            <w:pPr>
              <w:jc w:val="center"/>
              <w:rPr>
                <w:rFonts w:ascii="Arial" w:hAnsi="Arial" w:cs="Arial"/>
                <w:sz w:val="20"/>
                <w:szCs w:val="20"/>
              </w:rPr>
            </w:pPr>
            <w:r w:rsidRPr="007C4086">
              <w:rPr>
                <w:rFonts w:ascii="Arial" w:hAnsi="Arial" w:cs="Arial"/>
                <w:sz w:val="20"/>
              </w:rPr>
              <w:t>0,070</w:t>
            </w:r>
          </w:p>
        </w:tc>
      </w:tr>
      <w:tr w:rsidR="00632BE7" w:rsidRPr="00885E76" w14:paraId="14C17170" w14:textId="77777777" w:rsidTr="007C4086">
        <w:trPr>
          <w:trHeight w:val="460"/>
        </w:trPr>
        <w:tc>
          <w:tcPr>
            <w:tcW w:w="3119" w:type="dxa"/>
            <w:gridSpan w:val="2"/>
            <w:shd w:val="clear" w:color="auto" w:fill="auto"/>
            <w:vAlign w:val="center"/>
          </w:tcPr>
          <w:p w14:paraId="473670FE"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Autobusy na CNG a biometan</w:t>
            </w:r>
          </w:p>
        </w:tc>
        <w:tc>
          <w:tcPr>
            <w:tcW w:w="5386" w:type="dxa"/>
            <w:vAlign w:val="center"/>
          </w:tcPr>
          <w:p w14:paraId="49170FAE" w14:textId="33B1DF80" w:rsidR="00632BE7" w:rsidRPr="00632BE7" w:rsidRDefault="00632BE7">
            <w:pPr>
              <w:jc w:val="center"/>
              <w:rPr>
                <w:rFonts w:ascii="Arial" w:hAnsi="Arial" w:cs="Arial"/>
                <w:sz w:val="20"/>
                <w:szCs w:val="20"/>
              </w:rPr>
            </w:pPr>
            <w:r w:rsidRPr="00632BE7">
              <w:rPr>
                <w:rFonts w:ascii="Arial" w:hAnsi="Arial" w:cs="Arial"/>
                <w:sz w:val="20"/>
                <w:szCs w:val="20"/>
              </w:rPr>
              <w:t>0,142</w:t>
            </w:r>
          </w:p>
        </w:tc>
      </w:tr>
    </w:tbl>
    <w:p w14:paraId="39FE1992" w14:textId="50D947C6" w:rsidR="00F704BF" w:rsidRPr="00D120E7" w:rsidRDefault="00F704BF" w:rsidP="00F704BF">
      <w:pPr>
        <w:spacing w:before="120" w:after="200" w:line="276" w:lineRule="auto"/>
        <w:ind w:left="530" w:right="170"/>
        <w:jc w:val="both"/>
        <w:rPr>
          <w:rFonts w:ascii="Arial" w:hAnsi="Arial" w:cs="Arial"/>
          <w:sz w:val="22"/>
          <w:szCs w:val="22"/>
        </w:rPr>
      </w:pPr>
      <w:r w:rsidRPr="00D120E7">
        <w:rPr>
          <w:rFonts w:ascii="Arial" w:hAnsi="Arial" w:cs="Arial"/>
          <w:sz w:val="22"/>
          <w:szCs w:val="22"/>
        </w:rPr>
        <w:t xml:space="preserve">Pro členění vozidel dle tabulky je dále užíván termín „typ vozidla“, čímž se míní kombinace kategorie vozidla, jeho paliva a </w:t>
      </w:r>
      <w:r w:rsidR="00BA7F42">
        <w:rPr>
          <w:rFonts w:ascii="Arial" w:hAnsi="Arial" w:cs="Arial"/>
          <w:sz w:val="22"/>
          <w:szCs w:val="22"/>
        </w:rPr>
        <w:t>emisní úrovně</w:t>
      </w:r>
      <w:r w:rsidRPr="00D120E7">
        <w:rPr>
          <w:rFonts w:ascii="Arial" w:hAnsi="Arial" w:cs="Arial"/>
          <w:sz w:val="22"/>
          <w:szCs w:val="22"/>
        </w:rPr>
        <w:t>, v případě autobusů též rozdělení na městské a regionální. Jeden „typ vozidla“ tak odpovídá jednomu řádku v tabulce.</w:t>
      </w:r>
    </w:p>
    <w:p w14:paraId="158AEF63" w14:textId="77777777" w:rsidR="00F704BF" w:rsidRDefault="00F704BF" w:rsidP="007C4086">
      <w:pPr>
        <w:numPr>
          <w:ilvl w:val="0"/>
          <w:numId w:val="64"/>
        </w:numPr>
        <w:spacing w:before="120" w:after="200" w:line="276" w:lineRule="auto"/>
        <w:ind w:right="170"/>
        <w:jc w:val="both"/>
        <w:rPr>
          <w:rFonts w:ascii="Arial" w:hAnsi="Arial" w:cs="Arial"/>
          <w:sz w:val="22"/>
          <w:szCs w:val="22"/>
        </w:rPr>
      </w:pPr>
      <w:r w:rsidRPr="00E27B2B">
        <w:rPr>
          <w:rFonts w:ascii="Arial" w:hAnsi="Arial" w:cs="Arial"/>
          <w:sz w:val="22"/>
          <w:szCs w:val="22"/>
        </w:rPr>
        <w:t>Metodiku lze aplikovat pro následující aktivity:</w:t>
      </w:r>
    </w:p>
    <w:p w14:paraId="0E0E540D" w14:textId="7F786DBC" w:rsidR="00F704BF" w:rsidRPr="00E27B2B" w:rsidRDefault="00F704BF" w:rsidP="00F704BF">
      <w:pPr>
        <w:pStyle w:val="Odstavecseseznamem"/>
        <w:numPr>
          <w:ilvl w:val="0"/>
          <w:numId w:val="45"/>
        </w:numPr>
        <w:spacing w:before="120" w:after="200" w:line="276" w:lineRule="auto"/>
        <w:ind w:right="170"/>
        <w:jc w:val="both"/>
        <w:rPr>
          <w:rFonts w:ascii="Arial" w:hAnsi="Arial" w:cs="Arial"/>
          <w:sz w:val="22"/>
          <w:szCs w:val="22"/>
        </w:rPr>
      </w:pPr>
      <w:r w:rsidRPr="00E27B2B">
        <w:rPr>
          <w:rFonts w:ascii="Arial" w:hAnsi="Arial" w:cs="Arial"/>
          <w:sz w:val="22"/>
          <w:szCs w:val="22"/>
        </w:rPr>
        <w:t>nákup silničních bezemisních vozidel k poskytování veřejných služeb v přepravě cestujících, využívajících alternativní energie elektřiny</w:t>
      </w:r>
      <w:r w:rsidR="00056CE8">
        <w:rPr>
          <w:rFonts w:ascii="Arial" w:hAnsi="Arial" w:cs="Arial"/>
          <w:sz w:val="22"/>
          <w:szCs w:val="22"/>
        </w:rPr>
        <w:t xml:space="preserve"> nebo vodíku</w:t>
      </w:r>
      <w:r w:rsidRPr="00E27B2B">
        <w:rPr>
          <w:rFonts w:ascii="Arial" w:hAnsi="Arial" w:cs="Arial"/>
          <w:sz w:val="22"/>
          <w:szCs w:val="22"/>
        </w:rPr>
        <w:t>;</w:t>
      </w:r>
    </w:p>
    <w:p w14:paraId="67DB3AD7" w14:textId="488B786F" w:rsidR="00F704BF" w:rsidRPr="00E27B2B" w:rsidRDefault="00F704BF" w:rsidP="00D63E54">
      <w:pPr>
        <w:pStyle w:val="Odstavecseseznamem"/>
        <w:numPr>
          <w:ilvl w:val="0"/>
          <w:numId w:val="45"/>
        </w:numPr>
        <w:spacing w:before="120" w:after="200" w:line="276" w:lineRule="auto"/>
        <w:ind w:right="170"/>
        <w:jc w:val="both"/>
        <w:rPr>
          <w:rFonts w:ascii="Arial" w:hAnsi="Arial" w:cs="Arial"/>
          <w:sz w:val="22"/>
          <w:szCs w:val="22"/>
        </w:rPr>
      </w:pPr>
      <w:r w:rsidRPr="00E27B2B">
        <w:rPr>
          <w:rFonts w:ascii="Arial" w:hAnsi="Arial" w:cs="Arial"/>
          <w:sz w:val="22"/>
          <w:szCs w:val="22"/>
        </w:rPr>
        <w:t>nákup bezemisních drážních vozidel k poskytování veřejných služeb v přepravě cestujících v městské hromadné dopravě (trolejbusů</w:t>
      </w:r>
      <w:r w:rsidR="00BB15A1">
        <w:rPr>
          <w:rFonts w:ascii="Arial" w:hAnsi="Arial" w:cs="Arial"/>
          <w:sz w:val="22"/>
          <w:szCs w:val="22"/>
        </w:rPr>
        <w:t>)</w:t>
      </w:r>
      <w:r w:rsidRPr="00D90778">
        <w:rPr>
          <w:rFonts w:ascii="Arial" w:hAnsi="Arial" w:cs="Arial"/>
          <w:sz w:val="22"/>
          <w:szCs w:val="22"/>
        </w:rPr>
        <w:t>.</w:t>
      </w:r>
    </w:p>
    <w:p w14:paraId="606D3B18" w14:textId="77777777" w:rsidR="00F704BF" w:rsidRPr="00E27B2B" w:rsidRDefault="00F704BF" w:rsidP="00F704BF">
      <w:pPr>
        <w:spacing w:before="120" w:after="200" w:line="276" w:lineRule="auto"/>
        <w:ind w:left="530" w:right="170"/>
        <w:jc w:val="both"/>
        <w:rPr>
          <w:rFonts w:ascii="Arial" w:hAnsi="Arial" w:cs="Arial"/>
          <w:sz w:val="22"/>
          <w:szCs w:val="22"/>
        </w:rPr>
      </w:pPr>
      <w:r w:rsidRPr="00E27B2B">
        <w:rPr>
          <w:rFonts w:ascii="Arial" w:hAnsi="Arial" w:cs="Arial"/>
          <w:sz w:val="22"/>
          <w:szCs w:val="22"/>
        </w:rPr>
        <w:t>Nákup vozidel může být realizován pro následující varianty uplatnění vozidel:</w:t>
      </w:r>
    </w:p>
    <w:p w14:paraId="5981049F" w14:textId="574111D3" w:rsidR="00F704BF" w:rsidRPr="00E27B2B" w:rsidRDefault="00F704BF" w:rsidP="007C4086">
      <w:pPr>
        <w:pStyle w:val="Odstavecseseznamem"/>
        <w:numPr>
          <w:ilvl w:val="0"/>
          <w:numId w:val="66"/>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obnova vozového parku žadatele </w:t>
      </w:r>
      <w:r w:rsidR="00A15E49">
        <w:rPr>
          <w:rFonts w:ascii="Arial" w:hAnsi="Arial" w:cs="Arial"/>
          <w:sz w:val="22"/>
          <w:szCs w:val="22"/>
        </w:rPr>
        <w:t>vyřazením</w:t>
      </w:r>
      <w:r w:rsidR="00A15E49" w:rsidRPr="00A851B2">
        <w:rPr>
          <w:rFonts w:ascii="Arial" w:hAnsi="Arial" w:cs="Arial"/>
          <w:sz w:val="22"/>
          <w:szCs w:val="22"/>
        </w:rPr>
        <w:t xml:space="preserve"> stávajících vozidel</w:t>
      </w:r>
      <w:r w:rsidR="00A15E49">
        <w:rPr>
          <w:rFonts w:ascii="Arial" w:hAnsi="Arial" w:cs="Arial"/>
          <w:sz w:val="22"/>
          <w:szCs w:val="22"/>
        </w:rPr>
        <w:t xml:space="preserve">, </w:t>
      </w:r>
      <w:r w:rsidR="00A15E49" w:rsidRPr="0088141F">
        <w:rPr>
          <w:rFonts w:ascii="Arial" w:hAnsi="Arial" w:cs="Arial"/>
          <w:sz w:val="22"/>
          <w:szCs w:val="22"/>
        </w:rPr>
        <w:t>jejichž proběh bude převzat</w:t>
      </w:r>
      <w:r w:rsidR="00A15E49" w:rsidRPr="00573A6A">
        <w:rPr>
          <w:rFonts w:ascii="Arial" w:hAnsi="Arial" w:cs="Arial"/>
          <w:sz w:val="22"/>
          <w:szCs w:val="22"/>
        </w:rPr>
        <w:t xml:space="preserve"> </w:t>
      </w:r>
      <w:r w:rsidR="00A15E49" w:rsidRPr="0088141F">
        <w:rPr>
          <w:rFonts w:ascii="Arial" w:hAnsi="Arial" w:cs="Arial"/>
          <w:sz w:val="22"/>
          <w:szCs w:val="22"/>
        </w:rPr>
        <w:t xml:space="preserve">pořizovanými </w:t>
      </w:r>
      <w:r w:rsidR="00A15E49">
        <w:rPr>
          <w:rFonts w:ascii="Arial" w:hAnsi="Arial" w:cs="Arial"/>
          <w:sz w:val="22"/>
          <w:szCs w:val="22"/>
        </w:rPr>
        <w:t>vozidly</w:t>
      </w:r>
      <w:r>
        <w:rPr>
          <w:rFonts w:ascii="Arial" w:hAnsi="Arial" w:cs="Arial"/>
          <w:sz w:val="22"/>
          <w:szCs w:val="22"/>
        </w:rPr>
        <w:t>;</w:t>
      </w:r>
    </w:p>
    <w:p w14:paraId="459B4019" w14:textId="77777777" w:rsidR="00F704BF" w:rsidRPr="00E27B2B" w:rsidRDefault="00F704BF" w:rsidP="007C4086">
      <w:pPr>
        <w:pStyle w:val="Odstavecseseznamem"/>
        <w:numPr>
          <w:ilvl w:val="0"/>
          <w:numId w:val="66"/>
        </w:numPr>
        <w:spacing w:before="120" w:after="200" w:line="276" w:lineRule="auto"/>
        <w:ind w:right="170"/>
        <w:jc w:val="both"/>
        <w:rPr>
          <w:rFonts w:ascii="Arial" w:hAnsi="Arial" w:cs="Arial"/>
          <w:sz w:val="22"/>
          <w:szCs w:val="22"/>
        </w:rPr>
      </w:pPr>
      <w:r w:rsidRPr="00E27B2B">
        <w:rPr>
          <w:rFonts w:ascii="Arial" w:hAnsi="Arial" w:cs="Arial"/>
          <w:sz w:val="22"/>
          <w:szCs w:val="22"/>
        </w:rPr>
        <w:t>rozšíření/založení vozového parku žadatele za předpokladu vzniku nové linky veřejné dopravy</w:t>
      </w:r>
      <w:r>
        <w:rPr>
          <w:rFonts w:ascii="Arial" w:hAnsi="Arial" w:cs="Arial"/>
          <w:sz w:val="22"/>
          <w:szCs w:val="22"/>
        </w:rPr>
        <w:t>;</w:t>
      </w:r>
    </w:p>
    <w:p w14:paraId="6FF6CDFB" w14:textId="77777777" w:rsidR="00F704BF" w:rsidRPr="00E27B2B" w:rsidRDefault="00F704BF" w:rsidP="007C4086">
      <w:pPr>
        <w:pStyle w:val="Odstavecseseznamem"/>
        <w:numPr>
          <w:ilvl w:val="0"/>
          <w:numId w:val="66"/>
        </w:numPr>
        <w:spacing w:before="120" w:after="200" w:line="276" w:lineRule="auto"/>
        <w:ind w:right="170"/>
        <w:jc w:val="both"/>
        <w:rPr>
          <w:rFonts w:ascii="Arial" w:hAnsi="Arial" w:cs="Arial"/>
          <w:sz w:val="22"/>
          <w:szCs w:val="22"/>
        </w:rPr>
      </w:pPr>
      <w:r w:rsidRPr="00E27B2B">
        <w:rPr>
          <w:rFonts w:ascii="Arial" w:hAnsi="Arial" w:cs="Arial"/>
          <w:sz w:val="22"/>
          <w:szCs w:val="22"/>
        </w:rPr>
        <w:t>rozšíření/založení vozového parku žadatele za předpokladu zkapacitnění stávající linky veřejné dopravy</w:t>
      </w:r>
      <w:r>
        <w:rPr>
          <w:rFonts w:ascii="Arial" w:hAnsi="Arial" w:cs="Arial"/>
          <w:sz w:val="22"/>
          <w:szCs w:val="22"/>
        </w:rPr>
        <w:t>;</w:t>
      </w:r>
    </w:p>
    <w:p w14:paraId="6A48FA49" w14:textId="77777777" w:rsidR="00F704BF" w:rsidRPr="00E27B2B" w:rsidRDefault="00F704BF" w:rsidP="007C4086">
      <w:pPr>
        <w:pStyle w:val="Odstavecseseznamem"/>
        <w:numPr>
          <w:ilvl w:val="0"/>
          <w:numId w:val="66"/>
        </w:numPr>
        <w:spacing w:before="120" w:after="200" w:line="276" w:lineRule="auto"/>
        <w:ind w:right="170"/>
        <w:jc w:val="both"/>
        <w:rPr>
          <w:rFonts w:ascii="Arial" w:hAnsi="Arial" w:cs="Arial"/>
          <w:sz w:val="22"/>
          <w:szCs w:val="22"/>
        </w:rPr>
      </w:pPr>
      <w:r w:rsidRPr="00E27B2B">
        <w:rPr>
          <w:rFonts w:ascii="Arial" w:hAnsi="Arial" w:cs="Arial"/>
          <w:sz w:val="22"/>
          <w:szCs w:val="22"/>
        </w:rPr>
        <w:t>rozšíření/založení vozového parku žadatele za předpokladu prodloužení stávající linky veřejné dopravy</w:t>
      </w:r>
      <w:r>
        <w:rPr>
          <w:rFonts w:ascii="Arial" w:hAnsi="Arial" w:cs="Arial"/>
          <w:sz w:val="22"/>
          <w:szCs w:val="22"/>
        </w:rPr>
        <w:t>;</w:t>
      </w:r>
    </w:p>
    <w:p w14:paraId="0CB6B623" w14:textId="77777777" w:rsidR="00F704BF" w:rsidRPr="00E27B2B" w:rsidRDefault="00F704BF" w:rsidP="007C4086">
      <w:pPr>
        <w:pStyle w:val="Odstavecseseznamem"/>
        <w:numPr>
          <w:ilvl w:val="0"/>
          <w:numId w:val="66"/>
        </w:numPr>
        <w:spacing w:before="120" w:after="200" w:line="276" w:lineRule="auto"/>
        <w:ind w:right="170"/>
        <w:jc w:val="both"/>
        <w:rPr>
          <w:rFonts w:ascii="Arial" w:hAnsi="Arial" w:cs="Arial"/>
          <w:sz w:val="22"/>
          <w:szCs w:val="22"/>
        </w:rPr>
      </w:pPr>
      <w:r w:rsidRPr="00E27B2B">
        <w:rPr>
          <w:rFonts w:ascii="Arial" w:hAnsi="Arial" w:cs="Arial"/>
          <w:sz w:val="22"/>
          <w:szCs w:val="22"/>
        </w:rPr>
        <w:t>rozšíření/založení vozového parku žadatele k zajištění provozu na stávající lince, jejíž provoz žadatel dosud nezajišťoval</w:t>
      </w:r>
      <w:r>
        <w:rPr>
          <w:rFonts w:ascii="Arial" w:hAnsi="Arial" w:cs="Arial"/>
          <w:sz w:val="22"/>
          <w:szCs w:val="22"/>
        </w:rPr>
        <w:t>.</w:t>
      </w:r>
    </w:p>
    <w:p w14:paraId="5E45EF26" w14:textId="4782102F" w:rsidR="00F704BF" w:rsidRPr="00205B39" w:rsidRDefault="00F704BF" w:rsidP="00D90778">
      <w:pPr>
        <w:spacing w:before="120" w:after="200" w:line="276" w:lineRule="auto"/>
        <w:ind w:left="530" w:right="170"/>
        <w:jc w:val="both"/>
        <w:rPr>
          <w:rFonts w:ascii="Arial" w:hAnsi="Arial" w:cs="Arial"/>
          <w:sz w:val="22"/>
          <w:szCs w:val="22"/>
          <w:highlight w:val="yellow"/>
        </w:rPr>
      </w:pPr>
      <w:r w:rsidRPr="00E27B2B">
        <w:rPr>
          <w:rFonts w:ascii="Arial" w:hAnsi="Arial" w:cs="Arial"/>
          <w:sz w:val="22"/>
          <w:szCs w:val="22"/>
        </w:rPr>
        <w:t>Z praktických důvodů jsou v této metodice výpočetní postupy členěny primárně podle variant uplatnění vozidel (a–e</w:t>
      </w:r>
      <w:r w:rsidRPr="00625891">
        <w:rPr>
          <w:rFonts w:ascii="Arial" w:hAnsi="Arial" w:cs="Arial"/>
          <w:sz w:val="22"/>
          <w:szCs w:val="22"/>
        </w:rPr>
        <w:t>)</w:t>
      </w:r>
      <w:r w:rsidR="00B75405" w:rsidRPr="00D90778">
        <w:rPr>
          <w:rFonts w:ascii="Arial" w:hAnsi="Arial" w:cs="Arial"/>
          <w:sz w:val="22"/>
          <w:szCs w:val="22"/>
        </w:rPr>
        <w:t>.</w:t>
      </w:r>
    </w:p>
    <w:p w14:paraId="3BF460BE" w14:textId="77777777" w:rsidR="00F704BF" w:rsidRPr="00E27B2B" w:rsidRDefault="00F704BF" w:rsidP="00F704BF">
      <w:pPr>
        <w:spacing w:before="120" w:after="200" w:line="276" w:lineRule="auto"/>
        <w:ind w:left="530" w:right="170"/>
        <w:jc w:val="both"/>
        <w:rPr>
          <w:rFonts w:ascii="Arial" w:hAnsi="Arial" w:cs="Arial"/>
          <w:sz w:val="22"/>
          <w:szCs w:val="22"/>
        </w:rPr>
      </w:pPr>
      <w:r w:rsidRPr="00E27B2B">
        <w:rPr>
          <w:rFonts w:ascii="Arial" w:hAnsi="Arial" w:cs="Arial"/>
          <w:sz w:val="22"/>
          <w:szCs w:val="22"/>
        </w:rPr>
        <w:t xml:space="preserve">Jedná se tedy o vícero variant výpočetního postupu, které jsou dále podrobně popsány, případně vysvětleny s odkazem na některý z předchozích postupů. </w:t>
      </w:r>
    </w:p>
    <w:p w14:paraId="29302DFE" w14:textId="00A061A4" w:rsidR="00F704BF" w:rsidRDefault="00F704BF" w:rsidP="00F704BF">
      <w:pPr>
        <w:spacing w:before="120" w:after="200" w:line="276" w:lineRule="auto"/>
        <w:ind w:left="530" w:right="170"/>
        <w:jc w:val="both"/>
        <w:rPr>
          <w:rFonts w:ascii="Arial" w:hAnsi="Arial" w:cs="Arial"/>
          <w:sz w:val="22"/>
          <w:szCs w:val="22"/>
        </w:rPr>
      </w:pPr>
      <w:r w:rsidRPr="00E27B2B">
        <w:rPr>
          <w:rFonts w:ascii="Arial" w:hAnsi="Arial" w:cs="Arial"/>
          <w:sz w:val="22"/>
          <w:szCs w:val="22"/>
        </w:rPr>
        <w:t xml:space="preserve">Dílčí </w:t>
      </w:r>
      <w:r w:rsidRPr="00625891">
        <w:rPr>
          <w:rFonts w:ascii="Arial" w:hAnsi="Arial" w:cs="Arial"/>
          <w:sz w:val="22"/>
          <w:szCs w:val="22"/>
        </w:rPr>
        <w:t>aktivity</w:t>
      </w:r>
      <w:r w:rsidRPr="00D90778">
        <w:rPr>
          <w:rFonts w:ascii="Arial" w:hAnsi="Arial" w:cs="Arial"/>
          <w:sz w:val="22"/>
          <w:szCs w:val="22"/>
        </w:rPr>
        <w:t xml:space="preserve"> i</w:t>
      </w:r>
      <w:r w:rsidRPr="00E27B2B">
        <w:rPr>
          <w:rFonts w:ascii="Arial" w:hAnsi="Arial" w:cs="Arial"/>
          <w:sz w:val="22"/>
          <w:szCs w:val="22"/>
        </w:rPr>
        <w:t xml:space="preserve"> varianty uplatnění vozidel mohou být v projektu libovolně kombinovány, v tom případě je nutno aplikovat postup uvedený v</w:t>
      </w:r>
      <w:r>
        <w:rPr>
          <w:rFonts w:ascii="Arial" w:hAnsi="Arial" w:cs="Arial"/>
          <w:sz w:val="22"/>
          <w:szCs w:val="22"/>
        </w:rPr>
        <w:t xml:space="preserve"> bodě </w:t>
      </w:r>
      <w:r w:rsidR="00E5361B">
        <w:rPr>
          <w:rFonts w:ascii="Arial" w:hAnsi="Arial" w:cs="Arial"/>
          <w:sz w:val="22"/>
          <w:szCs w:val="22"/>
        </w:rPr>
        <w:t>11</w:t>
      </w:r>
      <w:r>
        <w:rPr>
          <w:rFonts w:ascii="Arial" w:hAnsi="Arial" w:cs="Arial"/>
          <w:sz w:val="22"/>
          <w:szCs w:val="22"/>
        </w:rPr>
        <w:t>.</w:t>
      </w:r>
    </w:p>
    <w:p w14:paraId="3861425D" w14:textId="680C9BD2" w:rsidR="00F704BF" w:rsidRDefault="00F704BF" w:rsidP="007C4086">
      <w:pPr>
        <w:numPr>
          <w:ilvl w:val="0"/>
          <w:numId w:val="64"/>
        </w:numPr>
        <w:spacing w:before="120" w:after="200" w:line="276" w:lineRule="auto"/>
        <w:ind w:right="170"/>
        <w:jc w:val="both"/>
        <w:rPr>
          <w:rFonts w:ascii="Arial" w:hAnsi="Arial" w:cs="Arial"/>
          <w:sz w:val="22"/>
          <w:szCs w:val="22"/>
        </w:rPr>
      </w:pPr>
      <w:r>
        <w:rPr>
          <w:rFonts w:ascii="Arial" w:hAnsi="Arial" w:cs="Arial"/>
          <w:sz w:val="22"/>
          <w:szCs w:val="22"/>
        </w:rPr>
        <w:t>Postup výpočtu pro variantu a) - o</w:t>
      </w:r>
      <w:r w:rsidRPr="00F820B7">
        <w:rPr>
          <w:rFonts w:ascii="Arial" w:hAnsi="Arial" w:cs="Arial"/>
          <w:sz w:val="22"/>
          <w:szCs w:val="22"/>
        </w:rPr>
        <w:t xml:space="preserve">bnova vozového parku žadatele </w:t>
      </w:r>
      <w:r w:rsidR="003D65F0">
        <w:rPr>
          <w:rFonts w:ascii="Arial" w:hAnsi="Arial" w:cs="Arial"/>
          <w:sz w:val="22"/>
          <w:szCs w:val="22"/>
        </w:rPr>
        <w:t>vyřazením</w:t>
      </w:r>
      <w:r w:rsidRPr="00F820B7">
        <w:rPr>
          <w:rFonts w:ascii="Arial" w:hAnsi="Arial" w:cs="Arial"/>
          <w:sz w:val="22"/>
          <w:szCs w:val="22"/>
        </w:rPr>
        <w:t xml:space="preserve"> stávajících vozidel</w:t>
      </w:r>
      <w:r>
        <w:rPr>
          <w:rFonts w:ascii="Arial" w:hAnsi="Arial" w:cs="Arial"/>
          <w:sz w:val="22"/>
          <w:szCs w:val="22"/>
        </w:rPr>
        <w:t>:</w:t>
      </w:r>
    </w:p>
    <w:p w14:paraId="063BC281" w14:textId="0AA75DED" w:rsidR="00F704BF" w:rsidRPr="00F820B7" w:rsidRDefault="00F704BF" w:rsidP="00F704BF">
      <w:pPr>
        <w:spacing w:before="120" w:after="200" w:line="276" w:lineRule="auto"/>
        <w:ind w:left="530" w:right="170"/>
        <w:jc w:val="both"/>
        <w:rPr>
          <w:rFonts w:ascii="Arial" w:hAnsi="Arial" w:cs="Arial"/>
          <w:sz w:val="22"/>
          <w:szCs w:val="22"/>
        </w:rPr>
      </w:pPr>
      <w:r w:rsidRPr="00F820B7">
        <w:rPr>
          <w:rFonts w:ascii="Arial" w:hAnsi="Arial" w:cs="Arial"/>
          <w:sz w:val="22"/>
          <w:szCs w:val="22"/>
        </w:rPr>
        <w:t>Krok 1 – výpočet emisí pro stávající (nahrazovaná) vozidla</w:t>
      </w:r>
      <w:r w:rsidR="00316FC6">
        <w:rPr>
          <w:rFonts w:ascii="Arial" w:hAnsi="Arial" w:cs="Arial"/>
          <w:sz w:val="22"/>
          <w:szCs w:val="22"/>
        </w:rPr>
        <w:t xml:space="preserve"> (nulová varianta projektu)</w:t>
      </w:r>
      <w:r>
        <w:rPr>
          <w:rFonts w:ascii="Arial" w:hAnsi="Arial" w:cs="Arial"/>
          <w:sz w:val="22"/>
          <w:szCs w:val="22"/>
        </w:rPr>
        <w:t>:</w:t>
      </w:r>
    </w:p>
    <w:p w14:paraId="3DA184BD" w14:textId="4B87CCC8" w:rsidR="00F704BF" w:rsidRPr="00E27B2B" w:rsidRDefault="00F704BF" w:rsidP="00F704BF">
      <w:pPr>
        <w:pStyle w:val="Odstavecseseznamem"/>
        <w:numPr>
          <w:ilvl w:val="0"/>
          <w:numId w:val="49"/>
        </w:numPr>
        <w:spacing w:before="120" w:after="200" w:line="276" w:lineRule="auto"/>
        <w:ind w:right="170"/>
        <w:jc w:val="both"/>
        <w:rPr>
          <w:rFonts w:ascii="Arial" w:hAnsi="Arial" w:cs="Arial"/>
          <w:sz w:val="22"/>
          <w:szCs w:val="22"/>
        </w:rPr>
      </w:pPr>
      <w:r w:rsidRPr="00E27B2B">
        <w:rPr>
          <w:rFonts w:ascii="Arial" w:hAnsi="Arial" w:cs="Arial"/>
          <w:sz w:val="22"/>
          <w:szCs w:val="22"/>
        </w:rPr>
        <w:t>zvolit typ vozidla z</w:t>
      </w:r>
      <w:r w:rsidR="00484F63">
        <w:rPr>
          <w:rFonts w:ascii="Arial" w:hAnsi="Arial" w:cs="Arial"/>
          <w:sz w:val="22"/>
          <w:szCs w:val="22"/>
        </w:rPr>
        <w:t> </w:t>
      </w:r>
      <w:r w:rsidRPr="00E27B2B">
        <w:rPr>
          <w:rFonts w:ascii="Arial" w:hAnsi="Arial" w:cs="Arial"/>
          <w:sz w:val="22"/>
          <w:szCs w:val="22"/>
        </w:rPr>
        <w:t>tabulky</w:t>
      </w:r>
      <w:r w:rsidR="00484F63">
        <w:rPr>
          <w:rFonts w:ascii="Arial" w:hAnsi="Arial" w:cs="Arial"/>
          <w:sz w:val="22"/>
          <w:szCs w:val="22"/>
        </w:rPr>
        <w:t xml:space="preserve"> v bodě 4</w:t>
      </w:r>
      <w:r w:rsidRPr="00E27B2B">
        <w:rPr>
          <w:rFonts w:ascii="Arial" w:hAnsi="Arial" w:cs="Arial"/>
          <w:sz w:val="22"/>
          <w:szCs w:val="22"/>
        </w:rPr>
        <w:t xml:space="preserve"> a jemu odpovídající emisní faktor</w:t>
      </w:r>
      <w:r>
        <w:rPr>
          <w:rFonts w:ascii="Arial" w:hAnsi="Arial" w:cs="Arial"/>
          <w:sz w:val="22"/>
          <w:szCs w:val="22"/>
        </w:rPr>
        <w:t>;</w:t>
      </w:r>
    </w:p>
    <w:p w14:paraId="786E1123" w14:textId="33C7F28B" w:rsidR="00F704BF" w:rsidRPr="00E27B2B" w:rsidRDefault="00F704BF" w:rsidP="00F704BF">
      <w:pPr>
        <w:pStyle w:val="Odstavecseseznamem"/>
        <w:numPr>
          <w:ilvl w:val="0"/>
          <w:numId w:val="49"/>
        </w:numPr>
        <w:spacing w:before="120" w:after="200" w:line="276" w:lineRule="auto"/>
        <w:ind w:right="170"/>
        <w:jc w:val="both"/>
        <w:rPr>
          <w:rFonts w:ascii="Arial" w:hAnsi="Arial" w:cs="Arial"/>
          <w:sz w:val="22"/>
          <w:szCs w:val="22"/>
        </w:rPr>
      </w:pPr>
      <w:r w:rsidRPr="00E27B2B">
        <w:rPr>
          <w:rFonts w:ascii="Arial" w:hAnsi="Arial" w:cs="Arial"/>
          <w:sz w:val="22"/>
          <w:szCs w:val="22"/>
        </w:rPr>
        <w:t>určit vstupní hodnotu, tzn. celkový roční dopravní výkon (vozokilometry za rok) pro autobusy (součet za všechny stávající nahrazované autobusy)</w:t>
      </w:r>
      <w:r>
        <w:rPr>
          <w:rFonts w:ascii="Arial" w:hAnsi="Arial" w:cs="Arial"/>
          <w:sz w:val="22"/>
          <w:szCs w:val="22"/>
        </w:rPr>
        <w:t>;</w:t>
      </w:r>
    </w:p>
    <w:p w14:paraId="31945AAF" w14:textId="31C3FB6B" w:rsidR="00F704BF" w:rsidRPr="00E27B2B" w:rsidRDefault="00F704BF" w:rsidP="00F704BF">
      <w:pPr>
        <w:pStyle w:val="Odstavecseseznamem"/>
        <w:numPr>
          <w:ilvl w:val="0"/>
          <w:numId w:val="49"/>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výpočet emisí </w:t>
      </w:r>
      <w:r w:rsidR="00484F63" w:rsidRPr="00C157A0">
        <w:rPr>
          <w:rFonts w:ascii="Arial" w:hAnsi="Arial" w:cs="Arial"/>
          <w:sz w:val="22"/>
          <w:szCs w:val="22"/>
        </w:rPr>
        <w:t>EPS PM</w:t>
      </w:r>
      <w:r w:rsidR="00484F63" w:rsidRPr="00295632">
        <w:rPr>
          <w:rFonts w:ascii="Arial" w:hAnsi="Arial" w:cs="Arial"/>
          <w:sz w:val="22"/>
          <w:szCs w:val="22"/>
          <w:vertAlign w:val="subscript"/>
        </w:rPr>
        <w:t>2,5</w:t>
      </w:r>
      <w:r w:rsidR="00484F63" w:rsidRPr="00C157A0">
        <w:rPr>
          <w:rFonts w:ascii="Arial" w:hAnsi="Arial" w:cs="Arial"/>
          <w:sz w:val="22"/>
          <w:szCs w:val="22"/>
        </w:rPr>
        <w:t xml:space="preserve"> </w:t>
      </w:r>
      <w:r w:rsidRPr="00E27B2B">
        <w:rPr>
          <w:rFonts w:ascii="Arial" w:hAnsi="Arial" w:cs="Arial"/>
          <w:sz w:val="22"/>
          <w:szCs w:val="22"/>
        </w:rPr>
        <w:t xml:space="preserve">pro stávající nahrazovaná vozidla podle vzorce: </w:t>
      </w:r>
    </w:p>
    <w:p w14:paraId="2367C5DD" w14:textId="3992B0AF" w:rsidR="00F704BF" w:rsidRPr="00E27B2B" w:rsidRDefault="00484F63" w:rsidP="00F704B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00F704BF" w:rsidRPr="00E27B2B">
        <w:rPr>
          <w:rFonts w:ascii="Arial" w:hAnsi="Arial" w:cs="Arial"/>
          <w:b/>
          <w:bCs/>
          <w:sz w:val="22"/>
          <w:szCs w:val="22"/>
          <w:vertAlign w:val="subscript"/>
        </w:rPr>
        <w:t>(s)</w:t>
      </w:r>
      <w:r w:rsidR="00F704BF" w:rsidRPr="00E27B2B">
        <w:rPr>
          <w:rFonts w:ascii="Arial" w:hAnsi="Arial" w:cs="Arial"/>
          <w:b/>
          <w:bCs/>
          <w:sz w:val="22"/>
          <w:szCs w:val="22"/>
        </w:rPr>
        <w:t xml:space="preserve"> = EF</w:t>
      </w:r>
      <w:r w:rsidR="00F704BF" w:rsidRPr="00E27B2B">
        <w:rPr>
          <w:rFonts w:ascii="Arial" w:hAnsi="Arial" w:cs="Arial"/>
          <w:b/>
          <w:bCs/>
          <w:sz w:val="22"/>
          <w:szCs w:val="22"/>
          <w:vertAlign w:val="subscript"/>
        </w:rPr>
        <w:t>s</w:t>
      </w:r>
      <w:r w:rsidR="00F704BF" w:rsidRPr="00E27B2B">
        <w:rPr>
          <w:rFonts w:ascii="Arial" w:hAnsi="Arial" w:cs="Arial"/>
          <w:b/>
          <w:bCs/>
          <w:sz w:val="22"/>
          <w:szCs w:val="22"/>
        </w:rPr>
        <w:t xml:space="preserve"> × DV</w:t>
      </w:r>
      <w:r w:rsidR="00F704BF" w:rsidRPr="00E27B2B">
        <w:rPr>
          <w:rFonts w:ascii="Arial" w:hAnsi="Arial" w:cs="Arial"/>
          <w:b/>
          <w:bCs/>
          <w:sz w:val="22"/>
          <w:szCs w:val="22"/>
          <w:vertAlign w:val="subscript"/>
        </w:rPr>
        <w:t>sBUS</w:t>
      </w:r>
      <w:r w:rsidR="00F704BF" w:rsidRPr="00E27B2B">
        <w:rPr>
          <w:rFonts w:ascii="Arial" w:hAnsi="Arial" w:cs="Arial"/>
          <w:b/>
          <w:bCs/>
          <w:sz w:val="22"/>
          <w:szCs w:val="22"/>
        </w:rPr>
        <w:t xml:space="preserve"> / 1 000 000 </w:t>
      </w:r>
      <w:r w:rsidR="00F704BF" w:rsidRPr="00F820B7">
        <w:rPr>
          <w:rFonts w:ascii="Arial" w:hAnsi="Arial" w:cs="Arial"/>
          <w:sz w:val="22"/>
          <w:szCs w:val="22"/>
        </w:rPr>
        <w:t>(pro autobusy), resp.</w:t>
      </w:r>
    </w:p>
    <w:p w14:paraId="5F1E8467" w14:textId="52A93094" w:rsidR="00F704BF" w:rsidRPr="00E27B2B" w:rsidRDefault="00484F63" w:rsidP="00F704B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00F704BF" w:rsidRPr="00E27B2B">
        <w:rPr>
          <w:rFonts w:ascii="Arial" w:hAnsi="Arial" w:cs="Arial"/>
          <w:b/>
          <w:bCs/>
          <w:sz w:val="22"/>
          <w:szCs w:val="22"/>
          <w:vertAlign w:val="subscript"/>
        </w:rPr>
        <w:t>(s)</w:t>
      </w:r>
      <w:r w:rsidR="00F704BF" w:rsidRPr="00E27B2B">
        <w:rPr>
          <w:rFonts w:ascii="Arial" w:hAnsi="Arial" w:cs="Arial"/>
          <w:b/>
          <w:bCs/>
          <w:sz w:val="22"/>
          <w:szCs w:val="22"/>
        </w:rPr>
        <w:t xml:space="preserve"> = 0 </w:t>
      </w:r>
      <w:r w:rsidR="00F704BF" w:rsidRPr="00F820B7">
        <w:rPr>
          <w:rFonts w:ascii="Arial" w:hAnsi="Arial" w:cs="Arial"/>
          <w:sz w:val="22"/>
          <w:szCs w:val="22"/>
        </w:rPr>
        <w:t xml:space="preserve">(pro </w:t>
      </w:r>
      <w:r>
        <w:rPr>
          <w:rFonts w:ascii="Arial" w:hAnsi="Arial" w:cs="Arial"/>
          <w:sz w:val="22"/>
          <w:szCs w:val="22"/>
        </w:rPr>
        <w:t>bezemisní vozidla</w:t>
      </w:r>
      <w:r w:rsidR="00F704BF" w:rsidRPr="00F820B7">
        <w:rPr>
          <w:rFonts w:ascii="Arial" w:hAnsi="Arial" w:cs="Arial"/>
          <w:sz w:val="22"/>
          <w:szCs w:val="22"/>
        </w:rPr>
        <w:t>)</w:t>
      </w:r>
    </w:p>
    <w:p w14:paraId="30CA4A72" w14:textId="77777777" w:rsidR="00F704BF" w:rsidRPr="00F820B7" w:rsidRDefault="00F704BF" w:rsidP="00F704BF">
      <w:pPr>
        <w:spacing w:before="120" w:after="200" w:line="276" w:lineRule="auto"/>
        <w:ind w:left="530" w:right="170"/>
        <w:jc w:val="both"/>
        <w:rPr>
          <w:rFonts w:ascii="Arial" w:hAnsi="Arial" w:cs="Arial"/>
          <w:sz w:val="22"/>
          <w:szCs w:val="22"/>
        </w:rPr>
      </w:pPr>
      <w:r w:rsidRPr="00F820B7">
        <w:rPr>
          <w:rFonts w:ascii="Arial" w:hAnsi="Arial" w:cs="Arial"/>
          <w:sz w:val="22"/>
          <w:szCs w:val="22"/>
        </w:rPr>
        <w:t xml:space="preserve">kde: </w:t>
      </w:r>
    </w:p>
    <w:p w14:paraId="5B96C7E3" w14:textId="56BCFADC" w:rsidR="00F704BF" w:rsidRPr="00F820B7" w:rsidRDefault="00484F63" w:rsidP="00F704BF">
      <w:pPr>
        <w:spacing w:before="120" w:after="200" w:line="276" w:lineRule="auto"/>
        <w:ind w:left="530" w:right="170"/>
        <w:jc w:val="both"/>
        <w:rPr>
          <w:rFonts w:ascii="Arial" w:hAnsi="Arial" w:cs="Arial"/>
          <w:sz w:val="22"/>
          <w:szCs w:val="22"/>
        </w:rPr>
      </w:pPr>
      <w:r>
        <w:rPr>
          <w:rFonts w:ascii="Arial" w:hAnsi="Arial" w:cs="Arial"/>
          <w:sz w:val="22"/>
          <w:szCs w:val="22"/>
        </w:rPr>
        <w:t>EPS</w:t>
      </w:r>
      <w:r w:rsidR="00F704BF" w:rsidRPr="00E27B2B">
        <w:rPr>
          <w:rFonts w:ascii="Arial" w:hAnsi="Arial" w:cs="Arial"/>
          <w:sz w:val="22"/>
          <w:szCs w:val="22"/>
          <w:vertAlign w:val="subscript"/>
        </w:rPr>
        <w:t>(s)</w:t>
      </w:r>
      <w:r w:rsidR="00F704BF" w:rsidRPr="00F820B7">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00F704BF" w:rsidRPr="00F820B7">
        <w:rPr>
          <w:rFonts w:ascii="Arial" w:hAnsi="Arial" w:cs="Arial"/>
          <w:sz w:val="22"/>
          <w:szCs w:val="22"/>
        </w:rPr>
        <w:t>pro stávající vozidla (t/rok)</w:t>
      </w:r>
    </w:p>
    <w:p w14:paraId="427F2C73" w14:textId="1A42F7F3" w:rsidR="00F704BF" w:rsidRPr="00F820B7" w:rsidRDefault="00F704BF" w:rsidP="00F704BF">
      <w:pPr>
        <w:spacing w:before="120" w:after="200" w:line="276" w:lineRule="auto"/>
        <w:ind w:left="530" w:right="170"/>
        <w:jc w:val="both"/>
        <w:rPr>
          <w:rFonts w:ascii="Arial" w:hAnsi="Arial" w:cs="Arial"/>
          <w:sz w:val="22"/>
          <w:szCs w:val="22"/>
        </w:rPr>
      </w:pPr>
      <w:r w:rsidRPr="00F820B7">
        <w:rPr>
          <w:rFonts w:ascii="Arial" w:hAnsi="Arial" w:cs="Arial"/>
          <w:sz w:val="22"/>
          <w:szCs w:val="22"/>
        </w:rPr>
        <w:t>EF</w:t>
      </w:r>
      <w:r w:rsidRPr="00E27B2B">
        <w:rPr>
          <w:rFonts w:ascii="Arial" w:hAnsi="Arial" w:cs="Arial"/>
          <w:sz w:val="22"/>
          <w:szCs w:val="22"/>
          <w:vertAlign w:val="subscript"/>
        </w:rPr>
        <w:t>s</w:t>
      </w:r>
      <w:r w:rsidRPr="00F820B7">
        <w:rPr>
          <w:rFonts w:ascii="Arial" w:hAnsi="Arial" w:cs="Arial"/>
          <w:sz w:val="22"/>
          <w:szCs w:val="22"/>
        </w:rPr>
        <w:t xml:space="preserve"> = zvolený emisní faktor pro stávající vozidla, odpovídající danému typu stávajících vozidel dle tabulky</w:t>
      </w:r>
      <w:r w:rsidR="00484F63">
        <w:rPr>
          <w:rFonts w:ascii="Arial" w:hAnsi="Arial" w:cs="Arial"/>
          <w:sz w:val="22"/>
          <w:szCs w:val="22"/>
        </w:rPr>
        <w:t xml:space="preserve"> v bodě 4</w:t>
      </w:r>
      <w:r w:rsidRPr="00F820B7">
        <w:rPr>
          <w:rFonts w:ascii="Arial" w:hAnsi="Arial" w:cs="Arial"/>
          <w:sz w:val="22"/>
          <w:szCs w:val="22"/>
        </w:rPr>
        <w:t xml:space="preserve"> (g/vozokm)</w:t>
      </w:r>
    </w:p>
    <w:p w14:paraId="23D92194" w14:textId="4BA951D5" w:rsidR="00F704BF" w:rsidRPr="00F820B7" w:rsidRDefault="00F704BF" w:rsidP="00F704BF">
      <w:pPr>
        <w:spacing w:before="120" w:after="200" w:line="276" w:lineRule="auto"/>
        <w:ind w:left="530" w:right="170"/>
        <w:jc w:val="both"/>
        <w:rPr>
          <w:rFonts w:ascii="Arial" w:hAnsi="Arial" w:cs="Arial"/>
          <w:sz w:val="22"/>
          <w:szCs w:val="22"/>
        </w:rPr>
      </w:pPr>
      <w:r w:rsidRPr="00F820B7">
        <w:rPr>
          <w:rFonts w:ascii="Arial" w:hAnsi="Arial" w:cs="Arial"/>
          <w:sz w:val="22"/>
          <w:szCs w:val="22"/>
        </w:rPr>
        <w:t>DV</w:t>
      </w:r>
      <w:r w:rsidRPr="00E27B2B">
        <w:rPr>
          <w:rFonts w:ascii="Arial" w:hAnsi="Arial" w:cs="Arial"/>
          <w:sz w:val="22"/>
          <w:szCs w:val="22"/>
          <w:vertAlign w:val="subscript"/>
        </w:rPr>
        <w:t>sBUS</w:t>
      </w:r>
      <w:r w:rsidRPr="00F820B7">
        <w:rPr>
          <w:rFonts w:ascii="Arial" w:hAnsi="Arial" w:cs="Arial"/>
          <w:sz w:val="22"/>
          <w:szCs w:val="22"/>
        </w:rPr>
        <w:t xml:space="preserve"> = součtový roční dopravní výkon stávajících autobusů (vozokm/rok)</w:t>
      </w:r>
    </w:p>
    <w:p w14:paraId="38BD22A4" w14:textId="0928D926" w:rsidR="00F704BF" w:rsidRDefault="00F704BF" w:rsidP="00F704BF">
      <w:pPr>
        <w:spacing w:before="120" w:after="200" w:line="276" w:lineRule="auto"/>
        <w:ind w:left="530" w:right="170"/>
        <w:jc w:val="both"/>
        <w:rPr>
          <w:rFonts w:ascii="Arial" w:hAnsi="Arial" w:cs="Arial"/>
          <w:sz w:val="22"/>
          <w:szCs w:val="22"/>
        </w:rPr>
      </w:pPr>
      <w:r w:rsidRPr="00F820B7">
        <w:rPr>
          <w:rFonts w:ascii="Arial" w:hAnsi="Arial" w:cs="Arial"/>
          <w:sz w:val="22"/>
          <w:szCs w:val="22"/>
        </w:rPr>
        <w:t>V případě, že jsou v rámci projektu nahrazována vozidla různých typů (v členění dle tabulky</w:t>
      </w:r>
      <w:r w:rsidR="00D16D0C">
        <w:rPr>
          <w:rFonts w:ascii="Arial" w:hAnsi="Arial" w:cs="Arial"/>
          <w:sz w:val="22"/>
          <w:szCs w:val="22"/>
        </w:rPr>
        <w:t xml:space="preserve"> v bodě 4</w:t>
      </w:r>
      <w:r w:rsidRPr="00F820B7">
        <w:rPr>
          <w:rFonts w:ascii="Arial" w:hAnsi="Arial" w:cs="Arial"/>
          <w:sz w:val="22"/>
          <w:szCs w:val="22"/>
        </w:rPr>
        <w:t>), je nutno provést výpočet separátně pro každý typ vozidla, tzn. pro každý typ samostatně určit vstupní hodnoty dopravního výkonu</w:t>
      </w:r>
      <w:r w:rsidR="00D16D0C">
        <w:rPr>
          <w:rFonts w:ascii="Arial" w:hAnsi="Arial" w:cs="Arial"/>
          <w:sz w:val="22"/>
          <w:szCs w:val="22"/>
        </w:rPr>
        <w:t>,</w:t>
      </w:r>
      <w:r w:rsidRPr="00F820B7">
        <w:rPr>
          <w:rFonts w:ascii="Arial" w:hAnsi="Arial" w:cs="Arial"/>
          <w:sz w:val="22"/>
          <w:szCs w:val="22"/>
        </w:rPr>
        <w:t xml:space="preserve"> přiřadit mu odpovídající emisní faktor a následně sečíst výsledné hodnoty </w:t>
      </w:r>
      <w:r w:rsidR="00EF3800">
        <w:rPr>
          <w:rFonts w:ascii="Arial" w:hAnsi="Arial" w:cs="Arial"/>
          <w:sz w:val="22"/>
          <w:szCs w:val="22"/>
        </w:rPr>
        <w:t>EPS</w:t>
      </w:r>
      <w:r w:rsidRPr="00E27B2B">
        <w:rPr>
          <w:rFonts w:ascii="Arial" w:hAnsi="Arial" w:cs="Arial"/>
          <w:sz w:val="22"/>
          <w:szCs w:val="22"/>
          <w:vertAlign w:val="subscript"/>
        </w:rPr>
        <w:t>(s)</w:t>
      </w:r>
      <w:r w:rsidRPr="00F820B7">
        <w:rPr>
          <w:rFonts w:ascii="Arial" w:hAnsi="Arial" w:cs="Arial"/>
          <w:sz w:val="22"/>
          <w:szCs w:val="22"/>
        </w:rPr>
        <w:t>.</w:t>
      </w:r>
    </w:p>
    <w:p w14:paraId="4AE6BEE0" w14:textId="4384CC14" w:rsidR="00F704BF" w:rsidRPr="00D90778" w:rsidRDefault="00F704BF" w:rsidP="00F704BF">
      <w:pPr>
        <w:spacing w:before="120" w:after="200" w:line="276" w:lineRule="auto"/>
        <w:ind w:left="530" w:right="170"/>
        <w:jc w:val="both"/>
        <w:rPr>
          <w:rFonts w:ascii="Arial" w:hAnsi="Arial" w:cs="Arial"/>
          <w:sz w:val="22"/>
          <w:szCs w:val="22"/>
        </w:rPr>
      </w:pPr>
      <w:r w:rsidRPr="00652833">
        <w:rPr>
          <w:rFonts w:ascii="Arial" w:hAnsi="Arial" w:cs="Arial"/>
          <w:sz w:val="22"/>
          <w:szCs w:val="22"/>
        </w:rPr>
        <w:t>Krok 2 – výpočet emisí pro nově pořizovaná</w:t>
      </w:r>
      <w:r>
        <w:rPr>
          <w:rFonts w:ascii="Arial" w:hAnsi="Arial" w:cs="Arial"/>
          <w:sz w:val="22"/>
          <w:szCs w:val="22"/>
        </w:rPr>
        <w:t xml:space="preserve"> vozidla </w:t>
      </w:r>
      <w:r w:rsidR="00316FC6">
        <w:rPr>
          <w:rFonts w:ascii="Arial" w:hAnsi="Arial" w:cs="Arial"/>
          <w:sz w:val="22"/>
          <w:szCs w:val="22"/>
        </w:rPr>
        <w:t>(aktivní varianta projektu</w:t>
      </w:r>
      <w:r w:rsidR="00316FC6" w:rsidRPr="00625891">
        <w:rPr>
          <w:rFonts w:ascii="Arial" w:hAnsi="Arial" w:cs="Arial"/>
          <w:sz w:val="22"/>
          <w:szCs w:val="22"/>
        </w:rPr>
        <w:t>)</w:t>
      </w:r>
      <w:r w:rsidRPr="00D90778">
        <w:rPr>
          <w:rFonts w:ascii="Arial" w:hAnsi="Arial" w:cs="Arial"/>
          <w:sz w:val="22"/>
          <w:szCs w:val="22"/>
        </w:rPr>
        <w:t>:</w:t>
      </w:r>
    </w:p>
    <w:p w14:paraId="01B00194" w14:textId="0DEFB71A" w:rsidR="00F704BF" w:rsidRPr="00E27B2B" w:rsidRDefault="003B5EDD" w:rsidP="00F704BF">
      <w:pPr>
        <w:pStyle w:val="Odstavecseseznamem"/>
        <w:numPr>
          <w:ilvl w:val="0"/>
          <w:numId w:val="50"/>
        </w:numPr>
        <w:spacing w:before="120" w:after="200" w:line="276" w:lineRule="auto"/>
        <w:ind w:right="170"/>
        <w:jc w:val="both"/>
        <w:rPr>
          <w:rFonts w:ascii="Arial" w:hAnsi="Arial" w:cs="Arial"/>
          <w:sz w:val="22"/>
          <w:szCs w:val="22"/>
        </w:rPr>
      </w:pPr>
      <w:r>
        <w:rPr>
          <w:rFonts w:ascii="Arial" w:hAnsi="Arial" w:cs="Arial"/>
          <w:sz w:val="22"/>
          <w:szCs w:val="22"/>
        </w:rPr>
        <w:t>emise pro nově</w:t>
      </w:r>
      <w:r w:rsidR="00F704BF" w:rsidRPr="00E27B2B">
        <w:rPr>
          <w:rFonts w:ascii="Arial" w:hAnsi="Arial" w:cs="Arial"/>
          <w:sz w:val="22"/>
          <w:szCs w:val="22"/>
        </w:rPr>
        <w:t xml:space="preserve"> pořizovaná vozidla </w:t>
      </w:r>
      <w:r w:rsidR="007F55E2">
        <w:rPr>
          <w:rFonts w:ascii="Arial" w:hAnsi="Arial" w:cs="Arial"/>
          <w:sz w:val="22"/>
          <w:szCs w:val="22"/>
        </w:rPr>
        <w:t xml:space="preserve">jsou </w:t>
      </w:r>
      <w:r>
        <w:rPr>
          <w:rFonts w:ascii="Arial" w:hAnsi="Arial" w:cs="Arial"/>
          <w:sz w:val="22"/>
          <w:szCs w:val="22"/>
        </w:rPr>
        <w:t>rovny nule, tzn.</w:t>
      </w:r>
      <w:r w:rsidR="00F704BF" w:rsidRPr="00E27B2B">
        <w:rPr>
          <w:rFonts w:ascii="Arial" w:hAnsi="Arial" w:cs="Arial"/>
          <w:sz w:val="22"/>
          <w:szCs w:val="22"/>
        </w:rPr>
        <w:t xml:space="preserve"> </w:t>
      </w:r>
    </w:p>
    <w:p w14:paraId="583941FD" w14:textId="64ECD6DE" w:rsidR="00F704BF" w:rsidRPr="00E27B2B" w:rsidRDefault="003B5EDD" w:rsidP="00F704B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w:t>
      </w:r>
      <w:r>
        <w:rPr>
          <w:rFonts w:ascii="Arial" w:hAnsi="Arial" w:cs="Arial"/>
          <w:b/>
          <w:bCs/>
          <w:sz w:val="22"/>
          <w:szCs w:val="22"/>
          <w:vertAlign w:val="subscript"/>
        </w:rPr>
        <w:t>n</w:t>
      </w:r>
      <w:r w:rsidRPr="00E27B2B">
        <w:rPr>
          <w:rFonts w:ascii="Arial" w:hAnsi="Arial" w:cs="Arial"/>
          <w:b/>
          <w:bCs/>
          <w:sz w:val="22"/>
          <w:szCs w:val="22"/>
          <w:vertAlign w:val="subscript"/>
        </w:rPr>
        <w:t>)</w:t>
      </w:r>
      <w:r w:rsidRPr="00E27B2B">
        <w:rPr>
          <w:rFonts w:ascii="Arial" w:hAnsi="Arial" w:cs="Arial"/>
          <w:b/>
          <w:bCs/>
          <w:sz w:val="22"/>
          <w:szCs w:val="22"/>
        </w:rPr>
        <w:t xml:space="preserve"> = 0</w:t>
      </w:r>
    </w:p>
    <w:p w14:paraId="7887D0F0" w14:textId="0887BC46" w:rsidR="00371B41" w:rsidRPr="00652833" w:rsidRDefault="00371B41" w:rsidP="00371B41">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Krok </w:t>
      </w:r>
      <w:r>
        <w:rPr>
          <w:rFonts w:ascii="Arial" w:hAnsi="Arial" w:cs="Arial"/>
          <w:sz w:val="22"/>
          <w:szCs w:val="22"/>
        </w:rPr>
        <w:t>3</w:t>
      </w:r>
      <w:r w:rsidRPr="00652833">
        <w:rPr>
          <w:rFonts w:ascii="Arial" w:hAnsi="Arial" w:cs="Arial"/>
          <w:sz w:val="22"/>
          <w:szCs w:val="22"/>
        </w:rPr>
        <w:t xml:space="preserve"> – </w:t>
      </w:r>
      <w:r w:rsidR="0072454B">
        <w:rPr>
          <w:rFonts w:ascii="Arial" w:hAnsi="Arial" w:cs="Arial"/>
          <w:sz w:val="22"/>
          <w:szCs w:val="22"/>
        </w:rPr>
        <w:t xml:space="preserve">výsledný </w:t>
      </w:r>
      <w:r w:rsidRPr="00652833">
        <w:rPr>
          <w:rFonts w:ascii="Arial" w:hAnsi="Arial" w:cs="Arial"/>
          <w:sz w:val="22"/>
          <w:szCs w:val="22"/>
        </w:rPr>
        <w:t xml:space="preserve">výpočet </w:t>
      </w:r>
      <w:r w:rsidR="0072454B">
        <w:rPr>
          <w:rFonts w:ascii="Arial" w:hAnsi="Arial" w:cs="Arial"/>
          <w:sz w:val="22"/>
          <w:szCs w:val="22"/>
        </w:rPr>
        <w:t>množství odstraněných emisí</w:t>
      </w:r>
      <w:r w:rsidRPr="00652833">
        <w:rPr>
          <w:rFonts w:ascii="Arial" w:hAnsi="Arial" w:cs="Arial"/>
          <w:sz w:val="22"/>
          <w:szCs w:val="22"/>
        </w:rPr>
        <w:t xml:space="preserve"> </w:t>
      </w:r>
      <w:r w:rsidRPr="007C4086">
        <w:rPr>
          <w:rFonts w:ascii="Arial" w:hAnsi="Arial" w:cs="Arial"/>
          <w:sz w:val="22"/>
          <w:szCs w:val="22"/>
        </w:rPr>
        <w:t>(cílová/dosažená hodnota indikátoru)</w:t>
      </w:r>
      <w:r w:rsidRPr="0072454B">
        <w:rPr>
          <w:rFonts w:ascii="Arial" w:hAnsi="Arial" w:cs="Arial"/>
          <w:sz w:val="22"/>
          <w:szCs w:val="22"/>
        </w:rPr>
        <w:t>:</w:t>
      </w:r>
    </w:p>
    <w:p w14:paraId="0D676D78" w14:textId="07A395EC" w:rsidR="00371B41" w:rsidRPr="00E27B2B" w:rsidRDefault="00371B41" w:rsidP="00371B41">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w:t>
      </w:r>
      <w:r w:rsidR="00316FC6">
        <w:rPr>
          <w:rFonts w:ascii="Arial" w:hAnsi="Arial" w:cs="Arial"/>
          <w:sz w:val="22"/>
          <w:szCs w:val="22"/>
        </w:rPr>
        <w:t>výsledné určení množství odstraněných</w:t>
      </w:r>
      <w:r w:rsidRPr="00E27B2B">
        <w:rPr>
          <w:rFonts w:ascii="Arial" w:hAnsi="Arial" w:cs="Arial"/>
          <w:sz w:val="22"/>
          <w:szCs w:val="22"/>
        </w:rPr>
        <w:t xml:space="preserve">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00316FC6">
        <w:rPr>
          <w:rFonts w:ascii="Arial" w:hAnsi="Arial" w:cs="Arial"/>
          <w:sz w:val="22"/>
          <w:szCs w:val="22"/>
        </w:rPr>
        <w:t xml:space="preserve">pomocí </w:t>
      </w:r>
      <w:r w:rsidRPr="00E27B2B">
        <w:rPr>
          <w:rFonts w:ascii="Arial" w:hAnsi="Arial" w:cs="Arial"/>
          <w:sz w:val="22"/>
          <w:szCs w:val="22"/>
        </w:rPr>
        <w:t>vzorce:</w:t>
      </w:r>
    </w:p>
    <w:p w14:paraId="53DF45D2" w14:textId="48C50C58" w:rsidR="00371B41" w:rsidRPr="00E27B2B" w:rsidRDefault="00371B41" w:rsidP="00371B41">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w:t>
      </w:r>
      <w:r w:rsidR="00316FC6">
        <w:rPr>
          <w:rFonts w:ascii="Arial" w:hAnsi="Arial" w:cs="Arial"/>
          <w:b/>
          <w:bCs/>
          <w:sz w:val="22"/>
          <w:szCs w:val="22"/>
          <w:vertAlign w:val="subscript"/>
        </w:rPr>
        <w:t>dif</w:t>
      </w:r>
      <w:r w:rsidRPr="00E27B2B">
        <w:rPr>
          <w:rFonts w:ascii="Arial" w:hAnsi="Arial" w:cs="Arial"/>
          <w:b/>
          <w:bCs/>
          <w:sz w:val="22"/>
          <w:szCs w:val="22"/>
          <w:vertAlign w:val="subscript"/>
        </w:rPr>
        <w:t>)</w:t>
      </w:r>
      <w:r w:rsidRPr="00E27B2B">
        <w:rPr>
          <w:rFonts w:ascii="Arial" w:hAnsi="Arial" w:cs="Arial"/>
          <w:b/>
          <w:bCs/>
          <w:sz w:val="22"/>
          <w:szCs w:val="22"/>
        </w:rPr>
        <w:t xml:space="preserve"> = E</w:t>
      </w:r>
      <w:r w:rsidR="00316FC6">
        <w:rPr>
          <w:rFonts w:ascii="Arial" w:hAnsi="Arial" w:cs="Arial"/>
          <w:b/>
          <w:bCs/>
          <w:sz w:val="22"/>
          <w:szCs w:val="22"/>
        </w:rPr>
        <w:t>PS</w:t>
      </w:r>
      <w:r w:rsidR="00316FC6">
        <w:rPr>
          <w:rFonts w:ascii="Arial" w:hAnsi="Arial" w:cs="Arial"/>
          <w:b/>
          <w:bCs/>
          <w:sz w:val="22"/>
          <w:szCs w:val="22"/>
          <w:vertAlign w:val="subscript"/>
        </w:rPr>
        <w:t>(s)</w:t>
      </w:r>
      <w:r w:rsidRPr="00E27B2B">
        <w:rPr>
          <w:rFonts w:ascii="Arial" w:hAnsi="Arial" w:cs="Arial"/>
          <w:b/>
          <w:bCs/>
          <w:sz w:val="22"/>
          <w:szCs w:val="22"/>
        </w:rPr>
        <w:t xml:space="preserve"> </w:t>
      </w:r>
      <w:r w:rsidR="00316FC6">
        <w:rPr>
          <w:rFonts w:ascii="Arial" w:hAnsi="Arial" w:cs="Arial"/>
          <w:b/>
          <w:bCs/>
          <w:sz w:val="22"/>
          <w:szCs w:val="22"/>
        </w:rPr>
        <w:t>–</w:t>
      </w:r>
      <w:r w:rsidRPr="00E27B2B">
        <w:rPr>
          <w:rFonts w:ascii="Arial" w:hAnsi="Arial" w:cs="Arial"/>
          <w:b/>
          <w:bCs/>
          <w:sz w:val="22"/>
          <w:szCs w:val="22"/>
        </w:rPr>
        <w:t xml:space="preserve"> </w:t>
      </w:r>
      <w:r w:rsidR="00316FC6" w:rsidRPr="00E27B2B">
        <w:rPr>
          <w:rFonts w:ascii="Arial" w:hAnsi="Arial" w:cs="Arial"/>
          <w:b/>
          <w:bCs/>
          <w:sz w:val="22"/>
          <w:szCs w:val="22"/>
        </w:rPr>
        <w:t>E</w:t>
      </w:r>
      <w:r w:rsidR="00316FC6">
        <w:rPr>
          <w:rFonts w:ascii="Arial" w:hAnsi="Arial" w:cs="Arial"/>
          <w:b/>
          <w:bCs/>
          <w:sz w:val="22"/>
          <w:szCs w:val="22"/>
        </w:rPr>
        <w:t>PS</w:t>
      </w:r>
      <w:r w:rsidR="00316FC6">
        <w:rPr>
          <w:rFonts w:ascii="Arial" w:hAnsi="Arial" w:cs="Arial"/>
          <w:b/>
          <w:bCs/>
          <w:sz w:val="22"/>
          <w:szCs w:val="22"/>
          <w:vertAlign w:val="subscript"/>
        </w:rPr>
        <w:t>(n)</w:t>
      </w:r>
    </w:p>
    <w:p w14:paraId="37867017" w14:textId="77777777" w:rsidR="00371B41" w:rsidRPr="00652833" w:rsidRDefault="00371B41" w:rsidP="00371B41">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4E61F7BD" w14:textId="18520FA8" w:rsidR="00316FC6" w:rsidRPr="00652833" w:rsidRDefault="00316FC6" w:rsidP="00316FC6">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w:t>
      </w:r>
      <w:r>
        <w:rPr>
          <w:rFonts w:ascii="Arial" w:hAnsi="Arial" w:cs="Arial"/>
          <w:sz w:val="22"/>
          <w:szCs w:val="22"/>
          <w:vertAlign w:val="subscript"/>
        </w:rPr>
        <w:t>dif</w:t>
      </w:r>
      <w:r w:rsidRPr="00E27B2B">
        <w:rPr>
          <w:rFonts w:ascii="Arial" w:hAnsi="Arial" w:cs="Arial"/>
          <w:sz w:val="22"/>
          <w:szCs w:val="22"/>
          <w:vertAlign w:val="subscript"/>
        </w:rPr>
        <w:t>)</w:t>
      </w:r>
      <w:r w:rsidRPr="00652833">
        <w:rPr>
          <w:rFonts w:ascii="Arial" w:hAnsi="Arial" w:cs="Arial"/>
          <w:sz w:val="22"/>
          <w:szCs w:val="22"/>
        </w:rPr>
        <w:t xml:space="preserve"> = </w:t>
      </w:r>
      <w:r w:rsidR="00583CDA" w:rsidRPr="00583CDA">
        <w:rPr>
          <w:rFonts w:ascii="Arial" w:hAnsi="Arial" w:cs="Arial"/>
          <w:sz w:val="22"/>
          <w:szCs w:val="22"/>
        </w:rPr>
        <w:t>výsledná hodnota indikátoru, vyjádřená změnou ročních emisí EPS PM</w:t>
      </w:r>
      <w:r w:rsidR="00583CDA" w:rsidRPr="007C4086">
        <w:rPr>
          <w:rFonts w:ascii="Arial" w:hAnsi="Arial" w:cs="Arial"/>
          <w:sz w:val="22"/>
          <w:szCs w:val="22"/>
          <w:vertAlign w:val="subscript"/>
        </w:rPr>
        <w:t>2,5</w:t>
      </w:r>
      <w:r w:rsidR="00583CDA" w:rsidRPr="00583CDA">
        <w:rPr>
          <w:rFonts w:ascii="Arial" w:hAnsi="Arial" w:cs="Arial"/>
          <w:sz w:val="22"/>
          <w:szCs w:val="22"/>
        </w:rPr>
        <w:t xml:space="preserve"> v aktivní variantě projektu oproti variantě nulové </w:t>
      </w:r>
      <w:r w:rsidRPr="00652833">
        <w:rPr>
          <w:rFonts w:ascii="Arial" w:hAnsi="Arial" w:cs="Arial"/>
          <w:sz w:val="22"/>
          <w:szCs w:val="22"/>
        </w:rPr>
        <w:t>(t/rok)</w:t>
      </w:r>
    </w:p>
    <w:p w14:paraId="61695346" w14:textId="3DC62CEB" w:rsidR="00583CDA" w:rsidRPr="00652833" w:rsidRDefault="00583CDA" w:rsidP="00583CDA">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w:t>
      </w:r>
      <w:r>
        <w:rPr>
          <w:rFonts w:ascii="Arial" w:hAnsi="Arial" w:cs="Arial"/>
          <w:sz w:val="22"/>
          <w:szCs w:val="22"/>
          <w:vertAlign w:val="subscript"/>
        </w:rPr>
        <w:t>s</w:t>
      </w:r>
      <w:r w:rsidRPr="00E27B2B">
        <w:rPr>
          <w:rFonts w:ascii="Arial" w:hAnsi="Arial" w:cs="Arial"/>
          <w:sz w:val="22"/>
          <w:szCs w:val="22"/>
          <w:vertAlign w:val="subscript"/>
        </w:rPr>
        <w:t>)</w:t>
      </w:r>
      <w:r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652833">
        <w:rPr>
          <w:rFonts w:ascii="Arial" w:hAnsi="Arial" w:cs="Arial"/>
          <w:sz w:val="22"/>
          <w:szCs w:val="22"/>
        </w:rPr>
        <w:t xml:space="preserve">pro </w:t>
      </w:r>
      <w:r>
        <w:rPr>
          <w:rFonts w:ascii="Arial" w:hAnsi="Arial" w:cs="Arial"/>
          <w:sz w:val="22"/>
          <w:szCs w:val="22"/>
        </w:rPr>
        <w:t>stávající vozidla</w:t>
      </w:r>
      <w:r w:rsidRPr="00652833">
        <w:rPr>
          <w:rFonts w:ascii="Arial" w:hAnsi="Arial" w:cs="Arial"/>
          <w:sz w:val="22"/>
          <w:szCs w:val="22"/>
        </w:rPr>
        <w:t xml:space="preserve"> (t/rok)</w:t>
      </w:r>
    </w:p>
    <w:p w14:paraId="3B87044A" w14:textId="026AD42E" w:rsidR="00371B41" w:rsidRPr="00652833" w:rsidRDefault="00371B41" w:rsidP="00371B41">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(n)</w:t>
      </w:r>
      <w:r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652833">
        <w:rPr>
          <w:rFonts w:ascii="Arial" w:hAnsi="Arial" w:cs="Arial"/>
          <w:sz w:val="22"/>
          <w:szCs w:val="22"/>
        </w:rPr>
        <w:t>pro nově pořizovan</w:t>
      </w:r>
      <w:r w:rsidR="00583CDA">
        <w:rPr>
          <w:rFonts w:ascii="Arial" w:hAnsi="Arial" w:cs="Arial"/>
          <w:sz w:val="22"/>
          <w:szCs w:val="22"/>
        </w:rPr>
        <w:t>á</w:t>
      </w:r>
      <w:r w:rsidRPr="00652833">
        <w:rPr>
          <w:rFonts w:ascii="Arial" w:hAnsi="Arial" w:cs="Arial"/>
          <w:sz w:val="22"/>
          <w:szCs w:val="22"/>
        </w:rPr>
        <w:t xml:space="preserve"> </w:t>
      </w:r>
      <w:r w:rsidR="00583CDA">
        <w:rPr>
          <w:rFonts w:ascii="Arial" w:hAnsi="Arial" w:cs="Arial"/>
          <w:sz w:val="22"/>
          <w:szCs w:val="22"/>
        </w:rPr>
        <w:t>vozidla</w:t>
      </w:r>
      <w:r w:rsidRPr="00652833">
        <w:rPr>
          <w:rFonts w:ascii="Arial" w:hAnsi="Arial" w:cs="Arial"/>
          <w:sz w:val="22"/>
          <w:szCs w:val="22"/>
        </w:rPr>
        <w:t xml:space="preserve"> (t/rok)</w:t>
      </w:r>
    </w:p>
    <w:p w14:paraId="2811446B" w14:textId="77777777" w:rsidR="00F704BF" w:rsidRDefault="00F704BF" w:rsidP="007C4086">
      <w:pPr>
        <w:numPr>
          <w:ilvl w:val="0"/>
          <w:numId w:val="64"/>
        </w:numPr>
        <w:spacing w:before="120" w:after="200" w:line="276" w:lineRule="auto"/>
        <w:ind w:right="170"/>
        <w:jc w:val="both"/>
        <w:rPr>
          <w:rFonts w:ascii="Arial" w:hAnsi="Arial" w:cs="Arial"/>
          <w:sz w:val="22"/>
          <w:szCs w:val="22"/>
        </w:rPr>
      </w:pPr>
      <w:r>
        <w:rPr>
          <w:rFonts w:ascii="Arial" w:hAnsi="Arial" w:cs="Arial"/>
          <w:sz w:val="22"/>
          <w:szCs w:val="22"/>
        </w:rPr>
        <w:t>Postup výpočtu pro variantu b) - r</w:t>
      </w:r>
      <w:r w:rsidRPr="00A43459">
        <w:rPr>
          <w:rFonts w:ascii="Arial" w:hAnsi="Arial" w:cs="Arial"/>
          <w:sz w:val="22"/>
          <w:szCs w:val="22"/>
        </w:rPr>
        <w:t>ozšíření/založení vozového parku žadatele za předpokladu vzniku nové linky veřejné dopravy</w:t>
      </w:r>
      <w:r>
        <w:rPr>
          <w:rFonts w:ascii="Arial" w:hAnsi="Arial" w:cs="Arial"/>
          <w:sz w:val="22"/>
          <w:szCs w:val="22"/>
        </w:rPr>
        <w:t>:</w:t>
      </w:r>
    </w:p>
    <w:p w14:paraId="397A7358" w14:textId="251298EA" w:rsidR="00F704BF" w:rsidRPr="00A43459" w:rsidRDefault="00F704BF" w:rsidP="00F704BF">
      <w:pPr>
        <w:spacing w:before="120" w:after="200" w:line="276" w:lineRule="auto"/>
        <w:ind w:left="530" w:right="170"/>
        <w:jc w:val="both"/>
        <w:rPr>
          <w:rFonts w:ascii="Arial" w:hAnsi="Arial" w:cs="Arial"/>
          <w:sz w:val="22"/>
          <w:szCs w:val="22"/>
        </w:rPr>
      </w:pPr>
      <w:r w:rsidRPr="00A43459">
        <w:rPr>
          <w:rFonts w:ascii="Arial" w:hAnsi="Arial" w:cs="Arial"/>
          <w:sz w:val="22"/>
          <w:szCs w:val="22"/>
        </w:rPr>
        <w:t>V této variantě se předpokládá, že zřízení nové linky veřejné dopravy se projeví změnou dělby přepravní práce směrem od individuální automobilové dopravy k dopravě veřejné, tzn. snížením dopravního výkonu a následně i produkce emisí z provozu osobních automobilů.</w:t>
      </w:r>
    </w:p>
    <w:p w14:paraId="29A7D2D5" w14:textId="77777777" w:rsidR="00F704BF" w:rsidRDefault="00F704BF" w:rsidP="00F704BF">
      <w:pPr>
        <w:spacing w:before="120" w:after="200" w:line="276" w:lineRule="auto"/>
        <w:ind w:left="530" w:right="170"/>
        <w:jc w:val="both"/>
        <w:rPr>
          <w:rFonts w:ascii="Arial" w:hAnsi="Arial" w:cs="Arial"/>
          <w:sz w:val="22"/>
          <w:szCs w:val="22"/>
        </w:rPr>
      </w:pPr>
      <w:r w:rsidRPr="00A43459">
        <w:rPr>
          <w:rFonts w:ascii="Arial" w:hAnsi="Arial" w:cs="Arial"/>
          <w:sz w:val="22"/>
          <w:szCs w:val="22"/>
        </w:rPr>
        <w:t xml:space="preserve">Klíčovým bodem tohoto výpočtu je odhad počtu nových cestujících veřejnou dopravou, u nichž dojde ke změně dopravní preference směrem od osobního automobilu k veřejné dopravě, resp. určení výkonu odpovídajícího počtu osobních vozidel. Pro stanovení těchto veličin </w:t>
      </w:r>
      <w:r>
        <w:rPr>
          <w:rFonts w:ascii="Arial" w:hAnsi="Arial" w:cs="Arial"/>
          <w:sz w:val="22"/>
          <w:szCs w:val="22"/>
        </w:rPr>
        <w:t>lze doporučit</w:t>
      </w:r>
      <w:r w:rsidRPr="00A43459">
        <w:rPr>
          <w:rFonts w:ascii="Arial" w:hAnsi="Arial" w:cs="Arial"/>
          <w:sz w:val="22"/>
          <w:szCs w:val="22"/>
        </w:rPr>
        <w:t xml:space="preserve"> multimodální dopravní modely, které po vytvoření matice přepravních vztahů rozdělují tyto vztahy na jednotlivé druhy dopravy. Výsledkem modelování je předpokládaná změna v dělbě přepravní práce mezi dopravními prostředky, z níž lze následně odvodit absolutní hodnotu počtu cestujících, o něž naroste obsazenost nově pořizovaných vozidel v neprospěch osobních automobilů. Tento počet bude stanoven žadatelem, přičemž platí, že se může pro jednotlivé segmenty komunikační sítě lišit.</w:t>
      </w:r>
    </w:p>
    <w:p w14:paraId="26500362" w14:textId="04C1CBC8" w:rsidR="00F704BF" w:rsidRPr="00F820B7" w:rsidRDefault="00F704BF" w:rsidP="00F704BF">
      <w:pPr>
        <w:spacing w:before="120" w:after="200" w:line="276" w:lineRule="auto"/>
        <w:ind w:left="530" w:right="170"/>
        <w:jc w:val="both"/>
        <w:rPr>
          <w:rFonts w:ascii="Arial" w:hAnsi="Arial" w:cs="Arial"/>
          <w:sz w:val="22"/>
          <w:szCs w:val="22"/>
        </w:rPr>
      </w:pPr>
      <w:r w:rsidRPr="00F820B7">
        <w:rPr>
          <w:rFonts w:ascii="Arial" w:hAnsi="Arial" w:cs="Arial"/>
          <w:sz w:val="22"/>
          <w:szCs w:val="22"/>
        </w:rPr>
        <w:t xml:space="preserve">Krok 1 – </w:t>
      </w:r>
      <w:r w:rsidRPr="002F3799">
        <w:rPr>
          <w:rFonts w:ascii="Arial" w:hAnsi="Arial" w:cs="Arial"/>
          <w:sz w:val="22"/>
          <w:szCs w:val="22"/>
        </w:rPr>
        <w:t xml:space="preserve">určení úspory emisí v důsledku redukce individuální osobní dopravy </w:t>
      </w:r>
      <w:r>
        <w:rPr>
          <w:rFonts w:ascii="Arial" w:hAnsi="Arial" w:cs="Arial"/>
          <w:sz w:val="22"/>
          <w:szCs w:val="22"/>
        </w:rPr>
        <w:t>(</w:t>
      </w:r>
      <w:r w:rsidR="00A44CE4">
        <w:rPr>
          <w:rFonts w:ascii="Arial" w:hAnsi="Arial" w:cs="Arial"/>
          <w:sz w:val="22"/>
          <w:szCs w:val="22"/>
        </w:rPr>
        <w:t>nulová varianta projektu</w:t>
      </w:r>
      <w:r>
        <w:rPr>
          <w:rFonts w:ascii="Arial" w:hAnsi="Arial" w:cs="Arial"/>
          <w:sz w:val="22"/>
          <w:szCs w:val="22"/>
        </w:rPr>
        <w:t>):</w:t>
      </w:r>
    </w:p>
    <w:p w14:paraId="669E7D72" w14:textId="77777777" w:rsidR="00F704BF" w:rsidRPr="00E27B2B" w:rsidRDefault="00F704BF" w:rsidP="00F704B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stanovit úseky silniční sítě, kterým budou samostatně přiřazeny hodnoty počtu cestujících, kteří dle předpokladu přejdou z individuální osobní přepravy na přepravu prostředky veřejné dopravy, určit délky daných úseků v</w:t>
      </w:r>
      <w:r>
        <w:rPr>
          <w:rFonts w:ascii="Arial" w:hAnsi="Arial" w:cs="Arial"/>
          <w:sz w:val="22"/>
          <w:szCs w:val="22"/>
        </w:rPr>
        <w:t> </w:t>
      </w:r>
      <w:r w:rsidRPr="00E27B2B">
        <w:rPr>
          <w:rFonts w:ascii="Arial" w:hAnsi="Arial" w:cs="Arial"/>
          <w:sz w:val="22"/>
          <w:szCs w:val="22"/>
        </w:rPr>
        <w:t>km</w:t>
      </w:r>
      <w:r>
        <w:rPr>
          <w:rFonts w:ascii="Arial" w:hAnsi="Arial" w:cs="Arial"/>
          <w:sz w:val="22"/>
          <w:szCs w:val="22"/>
        </w:rPr>
        <w:t>;</w:t>
      </w:r>
    </w:p>
    <w:p w14:paraId="693F7D1E" w14:textId="77777777" w:rsidR="00F704BF" w:rsidRPr="00E27B2B" w:rsidRDefault="00F704BF" w:rsidP="00F704B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určit pro každý úsek denní počet cestujících (počet/den), kteří dle předpokladu přejdou z individuální osobní přepravy na přepravu prostředky veřejné dopravy, tzn. počet osob (za den), o něž bude redukován objem přepravy osobními automobily</w:t>
      </w:r>
      <w:r>
        <w:rPr>
          <w:rFonts w:ascii="Arial" w:hAnsi="Arial" w:cs="Arial"/>
          <w:sz w:val="22"/>
          <w:szCs w:val="22"/>
        </w:rPr>
        <w:t>;</w:t>
      </w:r>
    </w:p>
    <w:p w14:paraId="43AFC7A8" w14:textId="77777777" w:rsidR="00F704BF" w:rsidRPr="00E27B2B" w:rsidRDefault="00F704BF" w:rsidP="00F704B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přepočítat takto stanovený počet osob na počet vozidel s použitím koeficientu obsazenosti ve výši 1,4. Tzn. pokles denního počtu osobních automobilů na daném úseku v důsledku realizace projektu je stanoven jako počet osob dle předchozí odrážky, dělený hodnotou 1,4</w:t>
      </w:r>
      <w:r>
        <w:rPr>
          <w:rFonts w:ascii="Arial" w:hAnsi="Arial" w:cs="Arial"/>
          <w:sz w:val="22"/>
          <w:szCs w:val="22"/>
        </w:rPr>
        <w:t>;</w:t>
      </w:r>
    </w:p>
    <w:p w14:paraId="498B571D" w14:textId="3C55E464" w:rsidR="00F704BF" w:rsidRPr="00E27B2B" w:rsidRDefault="00F704BF" w:rsidP="00F704B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rozdělit dále úseky na městské a mimoměstské s tím, že pro městské úseky bude následně použit emisní faktor pro „Osobní automobily – Město“ dle tabulky</w:t>
      </w:r>
      <w:r w:rsidR="00A44CE4">
        <w:rPr>
          <w:rFonts w:ascii="Arial" w:hAnsi="Arial" w:cs="Arial"/>
          <w:sz w:val="22"/>
          <w:szCs w:val="22"/>
        </w:rPr>
        <w:t xml:space="preserve"> v bodě 4</w:t>
      </w:r>
      <w:r w:rsidRPr="00E27B2B">
        <w:rPr>
          <w:rFonts w:ascii="Arial" w:hAnsi="Arial" w:cs="Arial"/>
          <w:sz w:val="22"/>
          <w:szCs w:val="22"/>
        </w:rPr>
        <w:t xml:space="preserve">, tzn. </w:t>
      </w:r>
      <w:r w:rsidR="00A44CE4">
        <w:rPr>
          <w:rFonts w:ascii="Arial" w:hAnsi="Arial" w:cs="Arial"/>
          <w:sz w:val="22"/>
          <w:szCs w:val="22"/>
        </w:rPr>
        <w:t>0,040</w:t>
      </w:r>
      <w:r w:rsidRPr="00E27B2B">
        <w:rPr>
          <w:rFonts w:ascii="Arial" w:hAnsi="Arial" w:cs="Arial"/>
          <w:sz w:val="22"/>
          <w:szCs w:val="22"/>
        </w:rPr>
        <w:t xml:space="preserve"> g/vozokm, pro mimoměstské úseky pak pro „Osobní automobily – Průměr“, tzn. </w:t>
      </w:r>
      <w:r w:rsidR="00A44CE4">
        <w:rPr>
          <w:rFonts w:ascii="Arial" w:hAnsi="Arial" w:cs="Arial"/>
          <w:sz w:val="22"/>
          <w:szCs w:val="22"/>
        </w:rPr>
        <w:t>0,045</w:t>
      </w:r>
      <w:r w:rsidRPr="00E27B2B">
        <w:rPr>
          <w:rFonts w:ascii="Arial" w:hAnsi="Arial" w:cs="Arial"/>
          <w:sz w:val="22"/>
          <w:szCs w:val="22"/>
        </w:rPr>
        <w:t xml:space="preserve"> g/vozokm</w:t>
      </w:r>
      <w:r w:rsidR="00A44CE4">
        <w:rPr>
          <w:rFonts w:ascii="Arial" w:hAnsi="Arial" w:cs="Arial"/>
          <w:sz w:val="22"/>
          <w:szCs w:val="22"/>
        </w:rPr>
        <w:t>;</w:t>
      </w:r>
    </w:p>
    <w:p w14:paraId="0199E0A3" w14:textId="2CFBC16B" w:rsidR="00F704BF" w:rsidRPr="00E27B2B" w:rsidRDefault="00A44CE4" w:rsidP="00F704BF">
      <w:pPr>
        <w:pStyle w:val="Odstavecseseznamem"/>
        <w:numPr>
          <w:ilvl w:val="0"/>
          <w:numId w:val="52"/>
        </w:numPr>
        <w:spacing w:before="120" w:after="200" w:line="276" w:lineRule="auto"/>
        <w:ind w:right="170"/>
        <w:jc w:val="both"/>
        <w:rPr>
          <w:rFonts w:ascii="Arial" w:hAnsi="Arial" w:cs="Arial"/>
          <w:sz w:val="22"/>
          <w:szCs w:val="22"/>
        </w:rPr>
      </w:pPr>
      <w:r>
        <w:rPr>
          <w:rFonts w:ascii="Arial" w:hAnsi="Arial" w:cs="Arial"/>
          <w:sz w:val="22"/>
          <w:szCs w:val="22"/>
        </w:rPr>
        <w:t xml:space="preserve">provést výpočet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00F704BF" w:rsidRPr="00E27B2B">
        <w:rPr>
          <w:rFonts w:ascii="Arial" w:hAnsi="Arial" w:cs="Arial"/>
          <w:sz w:val="22"/>
          <w:szCs w:val="22"/>
        </w:rPr>
        <w:t>podle vzorce:</w:t>
      </w:r>
    </w:p>
    <w:p w14:paraId="074B6C50" w14:textId="17E989FD" w:rsidR="00F704BF" w:rsidRPr="00E27B2B" w:rsidRDefault="00C00495" w:rsidP="00F704B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00F704BF" w:rsidRPr="00E27B2B">
        <w:rPr>
          <w:rFonts w:ascii="Arial" w:hAnsi="Arial" w:cs="Arial"/>
          <w:b/>
          <w:bCs/>
          <w:sz w:val="22"/>
          <w:szCs w:val="22"/>
          <w:vertAlign w:val="subscript"/>
        </w:rPr>
        <w:t>(OA,j)</w:t>
      </w:r>
      <w:r w:rsidR="00F704BF" w:rsidRPr="00E27B2B">
        <w:rPr>
          <w:rFonts w:ascii="Arial" w:hAnsi="Arial" w:cs="Arial"/>
          <w:b/>
          <w:bCs/>
          <w:sz w:val="22"/>
          <w:szCs w:val="22"/>
        </w:rPr>
        <w:t xml:space="preserve"> = EF</w:t>
      </w:r>
      <w:r w:rsidR="00F704BF" w:rsidRPr="00E27B2B">
        <w:rPr>
          <w:rFonts w:ascii="Arial" w:hAnsi="Arial" w:cs="Arial"/>
          <w:b/>
          <w:bCs/>
          <w:sz w:val="22"/>
          <w:szCs w:val="22"/>
          <w:vertAlign w:val="subscript"/>
        </w:rPr>
        <w:t>OA</w:t>
      </w:r>
      <w:r w:rsidR="00F704BF" w:rsidRPr="00E27B2B">
        <w:rPr>
          <w:rFonts w:ascii="Arial" w:hAnsi="Arial" w:cs="Arial"/>
          <w:b/>
          <w:bCs/>
          <w:sz w:val="22"/>
          <w:szCs w:val="22"/>
        </w:rPr>
        <w:t xml:space="preserve"> × OA</w:t>
      </w:r>
      <w:r w:rsidR="00F704BF" w:rsidRPr="00E27B2B">
        <w:rPr>
          <w:rFonts w:ascii="Arial" w:hAnsi="Arial" w:cs="Arial"/>
          <w:b/>
          <w:bCs/>
          <w:sz w:val="22"/>
          <w:szCs w:val="22"/>
          <w:vertAlign w:val="subscript"/>
        </w:rPr>
        <w:t>red</w:t>
      </w:r>
      <w:r w:rsidR="00F704BF" w:rsidRPr="00E27B2B">
        <w:rPr>
          <w:rFonts w:ascii="Arial" w:hAnsi="Arial" w:cs="Arial"/>
          <w:b/>
          <w:bCs/>
          <w:sz w:val="22"/>
          <w:szCs w:val="22"/>
        </w:rPr>
        <w:t xml:space="preserve"> × Délka</w:t>
      </w:r>
      <w:r w:rsidR="00F704BF" w:rsidRPr="00E27B2B">
        <w:rPr>
          <w:rFonts w:ascii="Arial" w:hAnsi="Arial" w:cs="Arial"/>
          <w:b/>
          <w:bCs/>
          <w:sz w:val="22"/>
          <w:szCs w:val="22"/>
          <w:vertAlign w:val="subscript"/>
        </w:rPr>
        <w:t>j</w:t>
      </w:r>
      <w:r w:rsidR="00F704BF" w:rsidRPr="00E27B2B">
        <w:rPr>
          <w:rFonts w:ascii="Arial" w:hAnsi="Arial" w:cs="Arial"/>
          <w:b/>
          <w:bCs/>
          <w:sz w:val="22"/>
          <w:szCs w:val="22"/>
        </w:rPr>
        <w:t xml:space="preserve"> × 365 / 1 000 000</w:t>
      </w:r>
    </w:p>
    <w:p w14:paraId="7386FB26" w14:textId="77777777" w:rsidR="00F704BF" w:rsidRPr="002F3799" w:rsidRDefault="00F704BF" w:rsidP="00F704BF">
      <w:pPr>
        <w:spacing w:before="120" w:after="200" w:line="276" w:lineRule="auto"/>
        <w:ind w:left="530" w:right="170"/>
        <w:jc w:val="both"/>
        <w:rPr>
          <w:rFonts w:ascii="Arial" w:hAnsi="Arial" w:cs="Arial"/>
          <w:sz w:val="22"/>
          <w:szCs w:val="22"/>
        </w:rPr>
      </w:pPr>
      <w:r w:rsidRPr="002F3799">
        <w:rPr>
          <w:rFonts w:ascii="Arial" w:hAnsi="Arial" w:cs="Arial"/>
          <w:sz w:val="22"/>
          <w:szCs w:val="22"/>
        </w:rPr>
        <w:t xml:space="preserve">kde: </w:t>
      </w:r>
    </w:p>
    <w:p w14:paraId="1C5DCE17" w14:textId="6DC93B2B" w:rsidR="00F704BF" w:rsidRPr="002F3799" w:rsidRDefault="00C00495" w:rsidP="00F704BF">
      <w:pPr>
        <w:spacing w:before="120" w:after="200" w:line="276" w:lineRule="auto"/>
        <w:ind w:left="530" w:right="170"/>
        <w:jc w:val="both"/>
        <w:rPr>
          <w:rFonts w:ascii="Arial" w:hAnsi="Arial" w:cs="Arial"/>
          <w:sz w:val="22"/>
          <w:szCs w:val="22"/>
        </w:rPr>
      </w:pPr>
      <w:r>
        <w:rPr>
          <w:rFonts w:ascii="Arial" w:hAnsi="Arial" w:cs="Arial"/>
          <w:sz w:val="22"/>
          <w:szCs w:val="22"/>
        </w:rPr>
        <w:t>EPS</w:t>
      </w:r>
      <w:r w:rsidR="00F704BF" w:rsidRPr="00E27B2B">
        <w:rPr>
          <w:rFonts w:ascii="Arial" w:hAnsi="Arial" w:cs="Arial"/>
          <w:sz w:val="22"/>
          <w:szCs w:val="22"/>
          <w:vertAlign w:val="subscript"/>
        </w:rPr>
        <w:t>(OA,j)</w:t>
      </w:r>
      <w:r w:rsidR="00F704BF" w:rsidRPr="002F3799">
        <w:rPr>
          <w:rFonts w:ascii="Arial" w:hAnsi="Arial" w:cs="Arial"/>
          <w:sz w:val="22"/>
          <w:szCs w:val="22"/>
        </w:rPr>
        <w:t xml:space="preserve"> = redukce emisí </w:t>
      </w:r>
      <w:r w:rsidR="00954AA2" w:rsidRPr="00C157A0">
        <w:rPr>
          <w:rFonts w:ascii="Arial" w:hAnsi="Arial" w:cs="Arial"/>
          <w:sz w:val="22"/>
          <w:szCs w:val="22"/>
        </w:rPr>
        <w:t>EPS PM</w:t>
      </w:r>
      <w:r w:rsidR="00954AA2" w:rsidRPr="00295632">
        <w:rPr>
          <w:rFonts w:ascii="Arial" w:hAnsi="Arial" w:cs="Arial"/>
          <w:sz w:val="22"/>
          <w:szCs w:val="22"/>
          <w:vertAlign w:val="subscript"/>
        </w:rPr>
        <w:t>2,5</w:t>
      </w:r>
      <w:r w:rsidR="00954AA2" w:rsidRPr="00C157A0">
        <w:rPr>
          <w:rFonts w:ascii="Arial" w:hAnsi="Arial" w:cs="Arial"/>
          <w:sz w:val="22"/>
          <w:szCs w:val="22"/>
        </w:rPr>
        <w:t xml:space="preserve"> </w:t>
      </w:r>
      <w:r w:rsidR="00F704BF" w:rsidRPr="002F3799">
        <w:rPr>
          <w:rFonts w:ascii="Arial" w:hAnsi="Arial" w:cs="Arial"/>
          <w:sz w:val="22"/>
          <w:szCs w:val="22"/>
        </w:rPr>
        <w:t>pro daný úsek komunikace v důsledku snížení počtu osobních automobilů na daném úseku (t/rok)</w:t>
      </w:r>
    </w:p>
    <w:p w14:paraId="55B80C2A" w14:textId="77777777" w:rsidR="00F704BF" w:rsidRPr="002F3799" w:rsidRDefault="00F704BF" w:rsidP="00F704BF">
      <w:pPr>
        <w:spacing w:before="120" w:after="200" w:line="276" w:lineRule="auto"/>
        <w:ind w:left="530" w:right="170"/>
        <w:jc w:val="both"/>
        <w:rPr>
          <w:rFonts w:ascii="Arial" w:hAnsi="Arial" w:cs="Arial"/>
          <w:sz w:val="22"/>
          <w:szCs w:val="22"/>
        </w:rPr>
      </w:pPr>
      <w:r w:rsidRPr="002F3799">
        <w:rPr>
          <w:rFonts w:ascii="Arial" w:hAnsi="Arial" w:cs="Arial"/>
          <w:sz w:val="22"/>
          <w:szCs w:val="22"/>
        </w:rPr>
        <w:t>j = pořadové číslo úseku komunikační sítě</w:t>
      </w:r>
    </w:p>
    <w:p w14:paraId="10B78FDC" w14:textId="77777777" w:rsidR="00F704BF" w:rsidRPr="002F3799" w:rsidRDefault="00F704BF" w:rsidP="00F704BF">
      <w:pPr>
        <w:spacing w:before="120" w:after="200" w:line="276" w:lineRule="auto"/>
        <w:ind w:left="530" w:right="170"/>
        <w:jc w:val="both"/>
        <w:rPr>
          <w:rFonts w:ascii="Arial" w:hAnsi="Arial" w:cs="Arial"/>
          <w:sz w:val="22"/>
          <w:szCs w:val="22"/>
        </w:rPr>
      </w:pPr>
      <w:r w:rsidRPr="002F3799">
        <w:rPr>
          <w:rFonts w:ascii="Arial" w:hAnsi="Arial" w:cs="Arial"/>
          <w:sz w:val="22"/>
          <w:szCs w:val="22"/>
        </w:rPr>
        <w:t>EF</w:t>
      </w:r>
      <w:r w:rsidRPr="00E27B2B">
        <w:rPr>
          <w:rFonts w:ascii="Arial" w:hAnsi="Arial" w:cs="Arial"/>
          <w:sz w:val="22"/>
          <w:szCs w:val="22"/>
          <w:vertAlign w:val="subscript"/>
        </w:rPr>
        <w:t>OA</w:t>
      </w:r>
      <w:r w:rsidRPr="002F3799">
        <w:rPr>
          <w:rFonts w:ascii="Arial" w:hAnsi="Arial" w:cs="Arial"/>
          <w:sz w:val="22"/>
          <w:szCs w:val="22"/>
        </w:rPr>
        <w:t xml:space="preserve"> = emisní faktor pro daný silniční úsek, odpovídající danému charakteru komunikace (městské / mimoměstské komunikace) v (g/vozokm)</w:t>
      </w:r>
    </w:p>
    <w:p w14:paraId="6D16B446" w14:textId="77777777" w:rsidR="00F704BF" w:rsidRPr="002F3799" w:rsidRDefault="00F704BF" w:rsidP="00F704BF">
      <w:pPr>
        <w:spacing w:before="120" w:after="200" w:line="276" w:lineRule="auto"/>
        <w:ind w:left="530" w:right="170"/>
        <w:jc w:val="both"/>
        <w:rPr>
          <w:rFonts w:ascii="Arial" w:hAnsi="Arial" w:cs="Arial"/>
          <w:sz w:val="22"/>
          <w:szCs w:val="22"/>
        </w:rPr>
      </w:pPr>
      <w:r w:rsidRPr="002F3799">
        <w:rPr>
          <w:rFonts w:ascii="Arial" w:hAnsi="Arial" w:cs="Arial"/>
          <w:sz w:val="22"/>
          <w:szCs w:val="22"/>
        </w:rPr>
        <w:t>OA</w:t>
      </w:r>
      <w:r w:rsidRPr="00E27B2B">
        <w:rPr>
          <w:rFonts w:ascii="Arial" w:hAnsi="Arial" w:cs="Arial"/>
          <w:sz w:val="22"/>
          <w:szCs w:val="22"/>
          <w:vertAlign w:val="subscript"/>
        </w:rPr>
        <w:t>red</w:t>
      </w:r>
      <w:r w:rsidRPr="002F3799">
        <w:rPr>
          <w:rFonts w:ascii="Arial" w:hAnsi="Arial" w:cs="Arial"/>
          <w:sz w:val="22"/>
          <w:szCs w:val="22"/>
        </w:rPr>
        <w:t xml:space="preserve"> = denní počet osobních automobilů, o který se sníží intenzita dopravy na daném úseku komunikace </w:t>
      </w:r>
    </w:p>
    <w:p w14:paraId="1B0EDAF7" w14:textId="77777777" w:rsidR="00F704BF" w:rsidRPr="002F3799" w:rsidRDefault="00F704BF" w:rsidP="00F704BF">
      <w:pPr>
        <w:spacing w:before="120" w:after="200" w:line="276" w:lineRule="auto"/>
        <w:ind w:left="530" w:right="170"/>
        <w:jc w:val="both"/>
        <w:rPr>
          <w:rFonts w:ascii="Arial" w:hAnsi="Arial" w:cs="Arial"/>
          <w:sz w:val="22"/>
          <w:szCs w:val="22"/>
        </w:rPr>
      </w:pPr>
      <w:r w:rsidRPr="002F3799">
        <w:rPr>
          <w:rFonts w:ascii="Arial" w:hAnsi="Arial" w:cs="Arial"/>
          <w:sz w:val="22"/>
          <w:szCs w:val="22"/>
        </w:rPr>
        <w:t>Délka</w:t>
      </w:r>
      <w:r w:rsidRPr="00E27B2B">
        <w:rPr>
          <w:rFonts w:ascii="Arial" w:hAnsi="Arial" w:cs="Arial"/>
          <w:sz w:val="22"/>
          <w:szCs w:val="22"/>
          <w:vertAlign w:val="subscript"/>
        </w:rPr>
        <w:t>j</w:t>
      </w:r>
      <w:r w:rsidRPr="002F3799">
        <w:rPr>
          <w:rFonts w:ascii="Arial" w:hAnsi="Arial" w:cs="Arial"/>
          <w:sz w:val="22"/>
          <w:szCs w:val="22"/>
        </w:rPr>
        <w:t xml:space="preserve"> = délka úseku j (km)</w:t>
      </w:r>
    </w:p>
    <w:p w14:paraId="23F3012F" w14:textId="0DA3367A" w:rsidR="00F704BF" w:rsidRPr="00E27B2B" w:rsidRDefault="00F704BF" w:rsidP="00F704BF">
      <w:pPr>
        <w:pStyle w:val="Odstavecseseznamem"/>
        <w:numPr>
          <w:ilvl w:val="0"/>
          <w:numId w:val="53"/>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sečíst hodnoty </w:t>
      </w:r>
      <w:r w:rsidR="00012F9A">
        <w:rPr>
          <w:rFonts w:ascii="Arial" w:hAnsi="Arial" w:cs="Arial"/>
          <w:sz w:val="22"/>
          <w:szCs w:val="22"/>
        </w:rPr>
        <w:t>EPS</w:t>
      </w:r>
      <w:r w:rsidR="00012F9A" w:rsidRPr="00E27B2B">
        <w:rPr>
          <w:rFonts w:ascii="Arial" w:hAnsi="Arial" w:cs="Arial"/>
          <w:sz w:val="22"/>
          <w:szCs w:val="22"/>
          <w:vertAlign w:val="subscript"/>
        </w:rPr>
        <w:t>(OA,j)</w:t>
      </w:r>
      <w:r w:rsidRPr="00E27B2B">
        <w:rPr>
          <w:rFonts w:ascii="Arial" w:hAnsi="Arial" w:cs="Arial"/>
          <w:sz w:val="22"/>
          <w:szCs w:val="22"/>
        </w:rPr>
        <w:t xml:space="preserve">, tzn. </w:t>
      </w:r>
    </w:p>
    <w:p w14:paraId="3C813E8B" w14:textId="53013103" w:rsidR="00F704BF" w:rsidRPr="00E27B2B" w:rsidRDefault="00012F9A" w:rsidP="00F704B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00F704BF" w:rsidRPr="00E27B2B">
        <w:rPr>
          <w:rFonts w:ascii="Arial" w:hAnsi="Arial" w:cs="Arial"/>
          <w:b/>
          <w:bCs/>
          <w:sz w:val="22"/>
          <w:szCs w:val="22"/>
          <w:vertAlign w:val="subscript"/>
        </w:rPr>
        <w:t>(OAred)</w:t>
      </w:r>
      <w:r w:rsidR="00F704BF" w:rsidRPr="00E27B2B">
        <w:rPr>
          <w:rFonts w:ascii="Arial" w:hAnsi="Arial" w:cs="Arial"/>
          <w:b/>
          <w:bCs/>
          <w:sz w:val="22"/>
          <w:szCs w:val="22"/>
        </w:rPr>
        <w:t xml:space="preserve"> = ∑(</w:t>
      </w:r>
      <w:r>
        <w:rPr>
          <w:rFonts w:ascii="Arial" w:hAnsi="Arial" w:cs="Arial"/>
          <w:b/>
          <w:bCs/>
          <w:sz w:val="22"/>
          <w:szCs w:val="22"/>
        </w:rPr>
        <w:t>EPS</w:t>
      </w:r>
      <w:r w:rsidRPr="00E27B2B">
        <w:rPr>
          <w:rFonts w:ascii="Arial" w:hAnsi="Arial" w:cs="Arial"/>
          <w:b/>
          <w:bCs/>
          <w:sz w:val="22"/>
          <w:szCs w:val="22"/>
          <w:vertAlign w:val="subscript"/>
        </w:rPr>
        <w:t>(OA,j)</w:t>
      </w:r>
      <w:r w:rsidR="00F704BF" w:rsidRPr="00E27B2B">
        <w:rPr>
          <w:rFonts w:ascii="Arial" w:hAnsi="Arial" w:cs="Arial"/>
          <w:b/>
          <w:bCs/>
          <w:sz w:val="22"/>
          <w:szCs w:val="22"/>
        </w:rPr>
        <w:t>)</w:t>
      </w:r>
    </w:p>
    <w:p w14:paraId="45492580" w14:textId="77777777" w:rsidR="00F704BF" w:rsidRPr="002F3799" w:rsidRDefault="00F704BF" w:rsidP="00F704BF">
      <w:pPr>
        <w:spacing w:before="120" w:after="200" w:line="276" w:lineRule="auto"/>
        <w:ind w:left="530" w:right="170"/>
        <w:jc w:val="both"/>
        <w:rPr>
          <w:rFonts w:ascii="Arial" w:hAnsi="Arial" w:cs="Arial"/>
          <w:sz w:val="22"/>
          <w:szCs w:val="22"/>
        </w:rPr>
      </w:pPr>
      <w:r w:rsidRPr="002F3799">
        <w:rPr>
          <w:rFonts w:ascii="Arial" w:hAnsi="Arial" w:cs="Arial"/>
          <w:sz w:val="22"/>
          <w:szCs w:val="22"/>
        </w:rPr>
        <w:t xml:space="preserve">kde: </w:t>
      </w:r>
    </w:p>
    <w:p w14:paraId="22307286" w14:textId="74461C76" w:rsidR="00F704BF" w:rsidRDefault="00B36110" w:rsidP="00F704BF">
      <w:pPr>
        <w:spacing w:before="120" w:after="200" w:line="276" w:lineRule="auto"/>
        <w:ind w:left="530" w:right="170"/>
        <w:jc w:val="both"/>
        <w:rPr>
          <w:rFonts w:ascii="Arial" w:hAnsi="Arial" w:cs="Arial"/>
          <w:sz w:val="22"/>
          <w:szCs w:val="22"/>
        </w:rPr>
      </w:pPr>
      <w:r>
        <w:rPr>
          <w:rFonts w:ascii="Arial" w:hAnsi="Arial" w:cs="Arial"/>
          <w:sz w:val="22"/>
          <w:szCs w:val="22"/>
        </w:rPr>
        <w:t>EPS</w:t>
      </w:r>
      <w:r w:rsidR="00F704BF" w:rsidRPr="00E27B2B">
        <w:rPr>
          <w:rFonts w:ascii="Arial" w:hAnsi="Arial" w:cs="Arial"/>
          <w:sz w:val="22"/>
          <w:szCs w:val="22"/>
          <w:vertAlign w:val="subscript"/>
        </w:rPr>
        <w:t>(OAred)</w:t>
      </w:r>
      <w:r w:rsidR="00F704BF" w:rsidRPr="002F3799">
        <w:rPr>
          <w:rFonts w:ascii="Arial" w:hAnsi="Arial" w:cs="Arial"/>
          <w:sz w:val="22"/>
          <w:szCs w:val="22"/>
        </w:rPr>
        <w:t xml:space="preserve"> = sumární úspora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00F704BF" w:rsidRPr="002F3799">
        <w:rPr>
          <w:rFonts w:ascii="Arial" w:hAnsi="Arial" w:cs="Arial"/>
          <w:sz w:val="22"/>
          <w:szCs w:val="22"/>
        </w:rPr>
        <w:t>v důsledku redukce dopravního výkonu osobních automobilů (t/rok)</w:t>
      </w:r>
    </w:p>
    <w:p w14:paraId="37A63C0C" w14:textId="3B5F4EC0" w:rsidR="00F704BF" w:rsidRPr="008C7FCD" w:rsidRDefault="00F704BF" w:rsidP="00F704BF">
      <w:pPr>
        <w:spacing w:before="120" w:after="200" w:line="276" w:lineRule="auto"/>
        <w:ind w:left="530" w:right="170"/>
        <w:jc w:val="both"/>
        <w:rPr>
          <w:rFonts w:ascii="Arial" w:hAnsi="Arial" w:cs="Arial"/>
          <w:sz w:val="22"/>
          <w:szCs w:val="22"/>
          <w:highlight w:val="yellow"/>
        </w:rPr>
      </w:pPr>
      <w:r w:rsidRPr="00652833">
        <w:rPr>
          <w:rFonts w:ascii="Arial" w:hAnsi="Arial" w:cs="Arial"/>
          <w:sz w:val="22"/>
          <w:szCs w:val="22"/>
        </w:rPr>
        <w:t>Krok 2 – výpočet emisí pro nově pořizovaná</w:t>
      </w:r>
      <w:r>
        <w:rPr>
          <w:rFonts w:ascii="Arial" w:hAnsi="Arial" w:cs="Arial"/>
          <w:sz w:val="22"/>
          <w:szCs w:val="22"/>
        </w:rPr>
        <w:t xml:space="preserve"> vozidla</w:t>
      </w:r>
      <w:r w:rsidRPr="00D90778">
        <w:rPr>
          <w:rFonts w:ascii="Arial" w:hAnsi="Arial" w:cs="Arial"/>
          <w:sz w:val="22"/>
          <w:szCs w:val="22"/>
        </w:rPr>
        <w:t>:</w:t>
      </w:r>
    </w:p>
    <w:p w14:paraId="3FAC597E" w14:textId="54A8039F" w:rsidR="004D40F7" w:rsidRPr="00E27B2B" w:rsidRDefault="004D40F7" w:rsidP="004D40F7">
      <w:pPr>
        <w:pStyle w:val="Odstavecseseznamem"/>
        <w:numPr>
          <w:ilvl w:val="0"/>
          <w:numId w:val="50"/>
        </w:numPr>
        <w:spacing w:before="120" w:after="200" w:line="276" w:lineRule="auto"/>
        <w:ind w:right="170"/>
        <w:jc w:val="both"/>
        <w:rPr>
          <w:rFonts w:ascii="Arial" w:hAnsi="Arial" w:cs="Arial"/>
          <w:sz w:val="22"/>
          <w:szCs w:val="22"/>
        </w:rPr>
      </w:pPr>
      <w:r>
        <w:rPr>
          <w:rFonts w:ascii="Arial" w:hAnsi="Arial" w:cs="Arial"/>
          <w:sz w:val="22"/>
          <w:szCs w:val="22"/>
        </w:rPr>
        <w:t>emise pro nově</w:t>
      </w:r>
      <w:r w:rsidRPr="00E27B2B">
        <w:rPr>
          <w:rFonts w:ascii="Arial" w:hAnsi="Arial" w:cs="Arial"/>
          <w:sz w:val="22"/>
          <w:szCs w:val="22"/>
        </w:rPr>
        <w:t xml:space="preserve"> pořizovaná vozidla </w:t>
      </w:r>
      <w:r w:rsidR="004819E4">
        <w:rPr>
          <w:rFonts w:ascii="Arial" w:hAnsi="Arial" w:cs="Arial"/>
          <w:sz w:val="22"/>
          <w:szCs w:val="22"/>
        </w:rPr>
        <w:t xml:space="preserve">jsou </w:t>
      </w:r>
      <w:r>
        <w:rPr>
          <w:rFonts w:ascii="Arial" w:hAnsi="Arial" w:cs="Arial"/>
          <w:sz w:val="22"/>
          <w:szCs w:val="22"/>
        </w:rPr>
        <w:t>rovny nule, tzn.</w:t>
      </w:r>
      <w:r w:rsidRPr="00E27B2B">
        <w:rPr>
          <w:rFonts w:ascii="Arial" w:hAnsi="Arial" w:cs="Arial"/>
          <w:sz w:val="22"/>
          <w:szCs w:val="22"/>
        </w:rPr>
        <w:t xml:space="preserve"> </w:t>
      </w:r>
    </w:p>
    <w:p w14:paraId="51F1FDF4" w14:textId="77777777" w:rsidR="004D40F7" w:rsidRPr="00E27B2B" w:rsidRDefault="004D40F7" w:rsidP="004D40F7">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w:t>
      </w:r>
      <w:r>
        <w:rPr>
          <w:rFonts w:ascii="Arial" w:hAnsi="Arial" w:cs="Arial"/>
          <w:b/>
          <w:bCs/>
          <w:sz w:val="22"/>
          <w:szCs w:val="22"/>
          <w:vertAlign w:val="subscript"/>
        </w:rPr>
        <w:t>n</w:t>
      </w:r>
      <w:r w:rsidRPr="00E27B2B">
        <w:rPr>
          <w:rFonts w:ascii="Arial" w:hAnsi="Arial" w:cs="Arial"/>
          <w:b/>
          <w:bCs/>
          <w:sz w:val="22"/>
          <w:szCs w:val="22"/>
          <w:vertAlign w:val="subscript"/>
        </w:rPr>
        <w:t>)</w:t>
      </w:r>
      <w:r w:rsidRPr="00E27B2B">
        <w:rPr>
          <w:rFonts w:ascii="Arial" w:hAnsi="Arial" w:cs="Arial"/>
          <w:b/>
          <w:bCs/>
          <w:sz w:val="22"/>
          <w:szCs w:val="22"/>
        </w:rPr>
        <w:t xml:space="preserve"> = 0</w:t>
      </w:r>
    </w:p>
    <w:p w14:paraId="0F69B406" w14:textId="77777777" w:rsidR="004D40F7" w:rsidRPr="00652833" w:rsidRDefault="004D40F7" w:rsidP="004D40F7">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Krok </w:t>
      </w:r>
      <w:r>
        <w:rPr>
          <w:rFonts w:ascii="Arial" w:hAnsi="Arial" w:cs="Arial"/>
          <w:sz w:val="22"/>
          <w:szCs w:val="22"/>
        </w:rPr>
        <w:t>3</w:t>
      </w:r>
      <w:r w:rsidRPr="00652833">
        <w:rPr>
          <w:rFonts w:ascii="Arial" w:hAnsi="Arial" w:cs="Arial"/>
          <w:sz w:val="22"/>
          <w:szCs w:val="22"/>
        </w:rPr>
        <w:t xml:space="preserve"> – </w:t>
      </w:r>
      <w:r>
        <w:rPr>
          <w:rFonts w:ascii="Arial" w:hAnsi="Arial" w:cs="Arial"/>
          <w:sz w:val="22"/>
          <w:szCs w:val="22"/>
        </w:rPr>
        <w:t xml:space="preserve">výsledný </w:t>
      </w:r>
      <w:r w:rsidRPr="00652833">
        <w:rPr>
          <w:rFonts w:ascii="Arial" w:hAnsi="Arial" w:cs="Arial"/>
          <w:sz w:val="22"/>
          <w:szCs w:val="22"/>
        </w:rPr>
        <w:t xml:space="preserve">výpočet </w:t>
      </w:r>
      <w:r>
        <w:rPr>
          <w:rFonts w:ascii="Arial" w:hAnsi="Arial" w:cs="Arial"/>
          <w:sz w:val="22"/>
          <w:szCs w:val="22"/>
        </w:rPr>
        <w:t>množství odstraněných emisí</w:t>
      </w:r>
      <w:r w:rsidRPr="00652833">
        <w:rPr>
          <w:rFonts w:ascii="Arial" w:hAnsi="Arial" w:cs="Arial"/>
          <w:sz w:val="22"/>
          <w:szCs w:val="22"/>
        </w:rPr>
        <w:t xml:space="preserve"> </w:t>
      </w:r>
      <w:r w:rsidRPr="00295632">
        <w:rPr>
          <w:rFonts w:ascii="Arial" w:hAnsi="Arial" w:cs="Arial"/>
          <w:sz w:val="22"/>
          <w:szCs w:val="22"/>
        </w:rPr>
        <w:t>(cílová/dosažená hodnota indikátoru):</w:t>
      </w:r>
    </w:p>
    <w:p w14:paraId="652C0A77" w14:textId="77777777" w:rsidR="004D40F7" w:rsidRPr="00E27B2B" w:rsidRDefault="004D40F7" w:rsidP="004D40F7">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w:t>
      </w:r>
      <w:r>
        <w:rPr>
          <w:rFonts w:ascii="Arial" w:hAnsi="Arial" w:cs="Arial"/>
          <w:sz w:val="22"/>
          <w:szCs w:val="22"/>
        </w:rPr>
        <w:t>výsledné určení množství odstraněných</w:t>
      </w:r>
      <w:r w:rsidRPr="00E27B2B">
        <w:rPr>
          <w:rFonts w:ascii="Arial" w:hAnsi="Arial" w:cs="Arial"/>
          <w:sz w:val="22"/>
          <w:szCs w:val="22"/>
        </w:rPr>
        <w:t xml:space="preserve">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Pr>
          <w:rFonts w:ascii="Arial" w:hAnsi="Arial" w:cs="Arial"/>
          <w:sz w:val="22"/>
          <w:szCs w:val="22"/>
        </w:rPr>
        <w:t xml:space="preserve">pomocí </w:t>
      </w:r>
      <w:r w:rsidRPr="00E27B2B">
        <w:rPr>
          <w:rFonts w:ascii="Arial" w:hAnsi="Arial" w:cs="Arial"/>
          <w:sz w:val="22"/>
          <w:szCs w:val="22"/>
        </w:rPr>
        <w:t>vzorce:</w:t>
      </w:r>
    </w:p>
    <w:p w14:paraId="659A7196" w14:textId="261F5D5A" w:rsidR="004D40F7" w:rsidRPr="00E27B2B" w:rsidRDefault="004D40F7" w:rsidP="004D40F7">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w:t>
      </w:r>
      <w:r>
        <w:rPr>
          <w:rFonts w:ascii="Arial" w:hAnsi="Arial" w:cs="Arial"/>
          <w:b/>
          <w:bCs/>
          <w:sz w:val="22"/>
          <w:szCs w:val="22"/>
          <w:vertAlign w:val="subscript"/>
        </w:rPr>
        <w:t>dif</w:t>
      </w:r>
      <w:r w:rsidRPr="00E27B2B">
        <w:rPr>
          <w:rFonts w:ascii="Arial" w:hAnsi="Arial" w:cs="Arial"/>
          <w:b/>
          <w:bCs/>
          <w:sz w:val="22"/>
          <w:szCs w:val="22"/>
          <w:vertAlign w:val="subscript"/>
        </w:rPr>
        <w:t>)</w:t>
      </w:r>
      <w:r w:rsidRPr="00E27B2B">
        <w:rPr>
          <w:rFonts w:ascii="Arial" w:hAnsi="Arial" w:cs="Arial"/>
          <w:b/>
          <w:bCs/>
          <w:sz w:val="22"/>
          <w:szCs w:val="22"/>
        </w:rPr>
        <w:t xml:space="preserve"> = E</w:t>
      </w:r>
      <w:r>
        <w:rPr>
          <w:rFonts w:ascii="Arial" w:hAnsi="Arial" w:cs="Arial"/>
          <w:b/>
          <w:bCs/>
          <w:sz w:val="22"/>
          <w:szCs w:val="22"/>
        </w:rPr>
        <w:t>PS</w:t>
      </w:r>
      <w:r>
        <w:rPr>
          <w:rFonts w:ascii="Arial" w:hAnsi="Arial" w:cs="Arial"/>
          <w:b/>
          <w:bCs/>
          <w:sz w:val="22"/>
          <w:szCs w:val="22"/>
          <w:vertAlign w:val="subscript"/>
        </w:rPr>
        <w:t>(</w:t>
      </w:r>
      <w:r w:rsidR="00D17BA3">
        <w:rPr>
          <w:rFonts w:ascii="Arial" w:hAnsi="Arial" w:cs="Arial"/>
          <w:b/>
          <w:bCs/>
          <w:sz w:val="22"/>
          <w:szCs w:val="22"/>
          <w:vertAlign w:val="subscript"/>
        </w:rPr>
        <w:t>OAred</w:t>
      </w:r>
      <w:r>
        <w:rPr>
          <w:rFonts w:ascii="Arial" w:hAnsi="Arial" w:cs="Arial"/>
          <w:b/>
          <w:bCs/>
          <w:sz w:val="22"/>
          <w:szCs w:val="22"/>
          <w:vertAlign w:val="subscript"/>
        </w:rPr>
        <w:t>)</w:t>
      </w:r>
      <w:r w:rsidRPr="00E27B2B">
        <w:rPr>
          <w:rFonts w:ascii="Arial" w:hAnsi="Arial" w:cs="Arial"/>
          <w:b/>
          <w:bCs/>
          <w:sz w:val="22"/>
          <w:szCs w:val="22"/>
        </w:rPr>
        <w:t xml:space="preserve"> </w:t>
      </w:r>
      <w:r>
        <w:rPr>
          <w:rFonts w:ascii="Arial" w:hAnsi="Arial" w:cs="Arial"/>
          <w:b/>
          <w:bCs/>
          <w:sz w:val="22"/>
          <w:szCs w:val="22"/>
        </w:rPr>
        <w:t>–</w:t>
      </w:r>
      <w:r w:rsidRPr="00E27B2B">
        <w:rPr>
          <w:rFonts w:ascii="Arial" w:hAnsi="Arial" w:cs="Arial"/>
          <w:b/>
          <w:bCs/>
          <w:sz w:val="22"/>
          <w:szCs w:val="22"/>
        </w:rPr>
        <w:t xml:space="preserve"> E</w:t>
      </w:r>
      <w:r>
        <w:rPr>
          <w:rFonts w:ascii="Arial" w:hAnsi="Arial" w:cs="Arial"/>
          <w:b/>
          <w:bCs/>
          <w:sz w:val="22"/>
          <w:szCs w:val="22"/>
        </w:rPr>
        <w:t>PS</w:t>
      </w:r>
      <w:r>
        <w:rPr>
          <w:rFonts w:ascii="Arial" w:hAnsi="Arial" w:cs="Arial"/>
          <w:b/>
          <w:bCs/>
          <w:sz w:val="22"/>
          <w:szCs w:val="22"/>
          <w:vertAlign w:val="subscript"/>
        </w:rPr>
        <w:t>(n)</w:t>
      </w:r>
    </w:p>
    <w:p w14:paraId="71047915" w14:textId="77777777" w:rsidR="004D40F7" w:rsidRPr="00652833" w:rsidRDefault="004D40F7" w:rsidP="004D40F7">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53A6028E" w14:textId="77777777" w:rsidR="004D40F7" w:rsidRPr="00652833" w:rsidRDefault="004D40F7" w:rsidP="004D40F7">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w:t>
      </w:r>
      <w:r>
        <w:rPr>
          <w:rFonts w:ascii="Arial" w:hAnsi="Arial" w:cs="Arial"/>
          <w:sz w:val="22"/>
          <w:szCs w:val="22"/>
          <w:vertAlign w:val="subscript"/>
        </w:rPr>
        <w:t>dif</w:t>
      </w:r>
      <w:r w:rsidRPr="00E27B2B">
        <w:rPr>
          <w:rFonts w:ascii="Arial" w:hAnsi="Arial" w:cs="Arial"/>
          <w:sz w:val="22"/>
          <w:szCs w:val="22"/>
          <w:vertAlign w:val="subscript"/>
        </w:rPr>
        <w:t>)</w:t>
      </w:r>
      <w:r w:rsidRPr="00652833">
        <w:rPr>
          <w:rFonts w:ascii="Arial" w:hAnsi="Arial" w:cs="Arial"/>
          <w:sz w:val="22"/>
          <w:szCs w:val="22"/>
        </w:rPr>
        <w:t xml:space="preserve"> = </w:t>
      </w:r>
      <w:r w:rsidRPr="00583CDA">
        <w:rPr>
          <w:rFonts w:ascii="Arial" w:hAnsi="Arial" w:cs="Arial"/>
          <w:sz w:val="22"/>
          <w:szCs w:val="22"/>
        </w:rPr>
        <w:t>výsledná hodnota indikátoru, vyjádřená změnou ročních emisí EPS PM</w:t>
      </w:r>
      <w:r w:rsidRPr="00295632">
        <w:rPr>
          <w:rFonts w:ascii="Arial" w:hAnsi="Arial" w:cs="Arial"/>
          <w:sz w:val="22"/>
          <w:szCs w:val="22"/>
          <w:vertAlign w:val="subscript"/>
        </w:rPr>
        <w:t>2,5</w:t>
      </w:r>
      <w:r w:rsidRPr="00583CDA">
        <w:rPr>
          <w:rFonts w:ascii="Arial" w:hAnsi="Arial" w:cs="Arial"/>
          <w:sz w:val="22"/>
          <w:szCs w:val="22"/>
        </w:rPr>
        <w:t xml:space="preserve"> v aktivní variantě projektu oproti variantě nulové </w:t>
      </w:r>
      <w:r w:rsidRPr="00652833">
        <w:rPr>
          <w:rFonts w:ascii="Arial" w:hAnsi="Arial" w:cs="Arial"/>
          <w:sz w:val="22"/>
          <w:szCs w:val="22"/>
        </w:rPr>
        <w:t>(t/rok)</w:t>
      </w:r>
    </w:p>
    <w:p w14:paraId="22BCD908" w14:textId="5E1F4ECC" w:rsidR="004D40F7" w:rsidRPr="00652833" w:rsidRDefault="004D40F7" w:rsidP="004D40F7">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w:t>
      </w:r>
      <w:r w:rsidR="00C361A6">
        <w:rPr>
          <w:rFonts w:ascii="Arial" w:hAnsi="Arial" w:cs="Arial"/>
          <w:sz w:val="22"/>
          <w:szCs w:val="22"/>
          <w:vertAlign w:val="subscript"/>
        </w:rPr>
        <w:t>OAred</w:t>
      </w:r>
      <w:r w:rsidRPr="00E27B2B">
        <w:rPr>
          <w:rFonts w:ascii="Arial" w:hAnsi="Arial" w:cs="Arial"/>
          <w:sz w:val="22"/>
          <w:szCs w:val="22"/>
          <w:vertAlign w:val="subscript"/>
        </w:rPr>
        <w:t>)</w:t>
      </w:r>
      <w:r w:rsidRPr="00652833">
        <w:rPr>
          <w:rFonts w:ascii="Arial" w:hAnsi="Arial" w:cs="Arial"/>
          <w:sz w:val="22"/>
          <w:szCs w:val="22"/>
        </w:rPr>
        <w:t xml:space="preserve"> = </w:t>
      </w:r>
      <w:r w:rsidR="00C361A6" w:rsidRPr="002F3799">
        <w:rPr>
          <w:rFonts w:ascii="Arial" w:hAnsi="Arial" w:cs="Arial"/>
          <w:sz w:val="22"/>
          <w:szCs w:val="22"/>
        </w:rPr>
        <w:t xml:space="preserve">sumární úspora emisí </w:t>
      </w:r>
      <w:r w:rsidR="00C361A6" w:rsidRPr="00C157A0">
        <w:rPr>
          <w:rFonts w:ascii="Arial" w:hAnsi="Arial" w:cs="Arial"/>
          <w:sz w:val="22"/>
          <w:szCs w:val="22"/>
        </w:rPr>
        <w:t>EPS PM</w:t>
      </w:r>
      <w:r w:rsidR="00C361A6" w:rsidRPr="00295632">
        <w:rPr>
          <w:rFonts w:ascii="Arial" w:hAnsi="Arial" w:cs="Arial"/>
          <w:sz w:val="22"/>
          <w:szCs w:val="22"/>
          <w:vertAlign w:val="subscript"/>
        </w:rPr>
        <w:t>2,5</w:t>
      </w:r>
      <w:r w:rsidR="00C361A6" w:rsidRPr="00C157A0">
        <w:rPr>
          <w:rFonts w:ascii="Arial" w:hAnsi="Arial" w:cs="Arial"/>
          <w:sz w:val="22"/>
          <w:szCs w:val="22"/>
        </w:rPr>
        <w:t xml:space="preserve"> </w:t>
      </w:r>
      <w:r w:rsidR="00C361A6" w:rsidRPr="002F3799">
        <w:rPr>
          <w:rFonts w:ascii="Arial" w:hAnsi="Arial" w:cs="Arial"/>
          <w:sz w:val="22"/>
          <w:szCs w:val="22"/>
        </w:rPr>
        <w:t>v důsledku redukce dopravního výkonu osobních automobilů (t/rok)</w:t>
      </w:r>
    </w:p>
    <w:p w14:paraId="41DEBA68" w14:textId="77777777" w:rsidR="004D40F7" w:rsidRPr="00652833" w:rsidRDefault="004D40F7" w:rsidP="004D40F7">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(n)</w:t>
      </w:r>
      <w:r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652833">
        <w:rPr>
          <w:rFonts w:ascii="Arial" w:hAnsi="Arial" w:cs="Arial"/>
          <w:sz w:val="22"/>
          <w:szCs w:val="22"/>
        </w:rPr>
        <w:t>pro nově pořizovan</w:t>
      </w:r>
      <w:r>
        <w:rPr>
          <w:rFonts w:ascii="Arial" w:hAnsi="Arial" w:cs="Arial"/>
          <w:sz w:val="22"/>
          <w:szCs w:val="22"/>
        </w:rPr>
        <w:t>á</w:t>
      </w:r>
      <w:r w:rsidRPr="00652833">
        <w:rPr>
          <w:rFonts w:ascii="Arial" w:hAnsi="Arial" w:cs="Arial"/>
          <w:sz w:val="22"/>
          <w:szCs w:val="22"/>
        </w:rPr>
        <w:t xml:space="preserve"> </w:t>
      </w:r>
      <w:r>
        <w:rPr>
          <w:rFonts w:ascii="Arial" w:hAnsi="Arial" w:cs="Arial"/>
          <w:sz w:val="22"/>
          <w:szCs w:val="22"/>
        </w:rPr>
        <w:t>vozidla</w:t>
      </w:r>
      <w:r w:rsidRPr="00652833">
        <w:rPr>
          <w:rFonts w:ascii="Arial" w:hAnsi="Arial" w:cs="Arial"/>
          <w:sz w:val="22"/>
          <w:szCs w:val="22"/>
        </w:rPr>
        <w:t xml:space="preserve"> (t/rok)</w:t>
      </w:r>
    </w:p>
    <w:p w14:paraId="29F42229" w14:textId="77777777" w:rsidR="00F704BF" w:rsidRDefault="00F704BF" w:rsidP="007C4086">
      <w:pPr>
        <w:numPr>
          <w:ilvl w:val="0"/>
          <w:numId w:val="64"/>
        </w:numPr>
        <w:spacing w:before="120" w:after="200" w:line="276" w:lineRule="auto"/>
        <w:ind w:right="170"/>
        <w:jc w:val="both"/>
        <w:rPr>
          <w:rFonts w:ascii="Arial" w:hAnsi="Arial" w:cs="Arial"/>
          <w:sz w:val="22"/>
          <w:szCs w:val="22"/>
        </w:rPr>
      </w:pPr>
      <w:r w:rsidRPr="000E4A24">
        <w:rPr>
          <w:rFonts w:ascii="Arial" w:hAnsi="Arial" w:cs="Arial"/>
          <w:sz w:val="22"/>
          <w:szCs w:val="22"/>
        </w:rPr>
        <w:t>Postup</w:t>
      </w:r>
      <w:r>
        <w:rPr>
          <w:rFonts w:ascii="Arial" w:hAnsi="Arial" w:cs="Arial"/>
          <w:sz w:val="22"/>
          <w:szCs w:val="22"/>
        </w:rPr>
        <w:t xml:space="preserve"> výpočtu pro variantu c) - r</w:t>
      </w:r>
      <w:r w:rsidRPr="00A43459">
        <w:rPr>
          <w:rFonts w:ascii="Arial" w:hAnsi="Arial" w:cs="Arial"/>
          <w:sz w:val="22"/>
          <w:szCs w:val="22"/>
        </w:rPr>
        <w:t xml:space="preserve">ozšíření/založení vozového parku žadatele za předpokladu </w:t>
      </w:r>
      <w:r w:rsidRPr="005F7B04">
        <w:rPr>
          <w:rFonts w:ascii="Arial" w:hAnsi="Arial" w:cs="Arial"/>
          <w:sz w:val="22"/>
          <w:szCs w:val="22"/>
        </w:rPr>
        <w:t xml:space="preserve">zkapacitnění stávající </w:t>
      </w:r>
      <w:r w:rsidRPr="00A43459">
        <w:rPr>
          <w:rFonts w:ascii="Arial" w:hAnsi="Arial" w:cs="Arial"/>
          <w:sz w:val="22"/>
          <w:szCs w:val="22"/>
        </w:rPr>
        <w:t>linky veřejné dopravy</w:t>
      </w:r>
      <w:r>
        <w:rPr>
          <w:rFonts w:ascii="Arial" w:hAnsi="Arial" w:cs="Arial"/>
          <w:sz w:val="22"/>
          <w:szCs w:val="22"/>
        </w:rPr>
        <w:t>:</w:t>
      </w:r>
    </w:p>
    <w:p w14:paraId="15CF585D" w14:textId="77777777" w:rsidR="00F704BF" w:rsidRDefault="00F704BF" w:rsidP="00F704BF">
      <w:pPr>
        <w:spacing w:before="120" w:after="200" w:line="276" w:lineRule="auto"/>
        <w:ind w:left="530" w:right="170"/>
        <w:jc w:val="both"/>
        <w:rPr>
          <w:rFonts w:ascii="Arial" w:hAnsi="Arial" w:cs="Arial"/>
          <w:sz w:val="22"/>
          <w:szCs w:val="22"/>
        </w:rPr>
      </w:pPr>
      <w:r w:rsidRPr="00A43459">
        <w:rPr>
          <w:rFonts w:ascii="Arial" w:hAnsi="Arial" w:cs="Arial"/>
          <w:sz w:val="22"/>
          <w:szCs w:val="22"/>
        </w:rPr>
        <w:t>V této variantě</w:t>
      </w:r>
      <w:r>
        <w:rPr>
          <w:rFonts w:ascii="Arial" w:hAnsi="Arial" w:cs="Arial"/>
          <w:sz w:val="22"/>
          <w:szCs w:val="22"/>
        </w:rPr>
        <w:t xml:space="preserve"> </w:t>
      </w:r>
      <w:r w:rsidRPr="005F7B04">
        <w:rPr>
          <w:rFonts w:ascii="Arial" w:hAnsi="Arial" w:cs="Arial"/>
          <w:sz w:val="22"/>
          <w:szCs w:val="22"/>
        </w:rPr>
        <w:t>lze uvažovat dvě podvarianty</w:t>
      </w:r>
      <w:r>
        <w:rPr>
          <w:rFonts w:ascii="Arial" w:hAnsi="Arial" w:cs="Arial"/>
          <w:sz w:val="22"/>
          <w:szCs w:val="22"/>
        </w:rPr>
        <w:t>:</w:t>
      </w:r>
    </w:p>
    <w:p w14:paraId="4E7D969D" w14:textId="77777777" w:rsidR="00F704BF" w:rsidRPr="00E27B2B" w:rsidRDefault="00F704BF" w:rsidP="00F704BF">
      <w:pPr>
        <w:pStyle w:val="Odstavecseseznamem"/>
        <w:numPr>
          <w:ilvl w:val="0"/>
          <w:numId w:val="55"/>
        </w:numPr>
        <w:spacing w:before="120" w:after="200" w:line="276" w:lineRule="auto"/>
        <w:ind w:right="170"/>
        <w:jc w:val="both"/>
        <w:rPr>
          <w:rFonts w:ascii="Arial" w:hAnsi="Arial" w:cs="Arial"/>
          <w:sz w:val="22"/>
          <w:szCs w:val="22"/>
        </w:rPr>
      </w:pPr>
      <w:r w:rsidRPr="00E27B2B">
        <w:rPr>
          <w:rFonts w:ascii="Arial" w:hAnsi="Arial" w:cs="Arial"/>
          <w:sz w:val="22"/>
          <w:szCs w:val="22"/>
        </w:rPr>
        <w:t>zkapacitnění stávající linky veřejné dopravy formou navýšení spojů, kdy jsou stávající vozidla na dané lince zachována beze změny a aktivita vede k navýšení spojů s využitím nově pořizovaných vozidel</w:t>
      </w:r>
      <w:r w:rsidRPr="005F7B04">
        <w:rPr>
          <w:rFonts w:ascii="Arial" w:hAnsi="Arial" w:cs="Arial"/>
          <w:sz w:val="22"/>
          <w:szCs w:val="22"/>
        </w:rPr>
        <w:t xml:space="preserve"> </w:t>
      </w:r>
      <w:r>
        <w:rPr>
          <w:rFonts w:ascii="Arial" w:hAnsi="Arial" w:cs="Arial"/>
          <w:sz w:val="22"/>
          <w:szCs w:val="22"/>
        </w:rPr>
        <w:t>(</w:t>
      </w:r>
      <w:r w:rsidRPr="00BA5BCA">
        <w:rPr>
          <w:rFonts w:ascii="Arial" w:hAnsi="Arial" w:cs="Arial"/>
          <w:sz w:val="22"/>
          <w:szCs w:val="22"/>
        </w:rPr>
        <w:t>c1)</w:t>
      </w:r>
    </w:p>
    <w:p w14:paraId="4307F308" w14:textId="77777777" w:rsidR="00F704BF" w:rsidRDefault="00F704BF" w:rsidP="00F704BF">
      <w:pPr>
        <w:pStyle w:val="Odstavecseseznamem"/>
        <w:numPr>
          <w:ilvl w:val="0"/>
          <w:numId w:val="55"/>
        </w:numPr>
        <w:spacing w:before="120" w:after="200" w:line="276" w:lineRule="auto"/>
        <w:ind w:right="170"/>
        <w:jc w:val="both"/>
        <w:rPr>
          <w:rFonts w:ascii="Arial" w:hAnsi="Arial" w:cs="Arial"/>
          <w:sz w:val="22"/>
          <w:szCs w:val="22"/>
        </w:rPr>
      </w:pPr>
      <w:r w:rsidRPr="00E27B2B">
        <w:rPr>
          <w:rFonts w:ascii="Arial" w:hAnsi="Arial" w:cs="Arial"/>
          <w:sz w:val="22"/>
          <w:szCs w:val="22"/>
        </w:rPr>
        <w:t>zkapacitnění stávající linky veřejné dopravy formou náhrady vozidel s tím, že nahrazením stávajících vozidel novými vozidly dojde současně k zvýšení kapacity či atraktivity veřejné dopravy</w:t>
      </w:r>
      <w:r w:rsidRPr="005F7B04">
        <w:rPr>
          <w:rFonts w:ascii="Arial" w:hAnsi="Arial" w:cs="Arial"/>
          <w:sz w:val="22"/>
          <w:szCs w:val="22"/>
        </w:rPr>
        <w:t xml:space="preserve"> </w:t>
      </w:r>
      <w:r>
        <w:rPr>
          <w:rFonts w:ascii="Arial" w:hAnsi="Arial" w:cs="Arial"/>
          <w:sz w:val="22"/>
          <w:szCs w:val="22"/>
        </w:rPr>
        <w:t>(</w:t>
      </w:r>
      <w:r w:rsidRPr="007A11D1">
        <w:rPr>
          <w:rFonts w:ascii="Arial" w:hAnsi="Arial" w:cs="Arial"/>
          <w:sz w:val="22"/>
          <w:szCs w:val="22"/>
        </w:rPr>
        <w:t>c2)</w:t>
      </w:r>
    </w:p>
    <w:p w14:paraId="23034643" w14:textId="77777777" w:rsidR="00F704BF" w:rsidRPr="005F7B04" w:rsidRDefault="00F704BF" w:rsidP="00F704BF">
      <w:pPr>
        <w:spacing w:before="120" w:after="200" w:line="276" w:lineRule="auto"/>
        <w:ind w:left="567" w:right="170"/>
        <w:jc w:val="both"/>
        <w:rPr>
          <w:rFonts w:ascii="Arial" w:hAnsi="Arial" w:cs="Arial"/>
          <w:sz w:val="22"/>
          <w:szCs w:val="22"/>
        </w:rPr>
      </w:pPr>
      <w:r w:rsidRPr="005F7B04">
        <w:rPr>
          <w:rFonts w:ascii="Arial" w:hAnsi="Arial" w:cs="Arial"/>
          <w:sz w:val="22"/>
          <w:szCs w:val="22"/>
        </w:rPr>
        <w:t>V podvariantě c1) je postup výpočtu prakticky shodný s variantou b) a sestává tedy z</w:t>
      </w:r>
      <w:r>
        <w:rPr>
          <w:rFonts w:ascii="Arial" w:hAnsi="Arial" w:cs="Arial"/>
          <w:sz w:val="22"/>
          <w:szCs w:val="22"/>
        </w:rPr>
        <w:t xml:space="preserve"> následujících</w:t>
      </w:r>
      <w:r w:rsidRPr="005F7B04">
        <w:rPr>
          <w:rFonts w:ascii="Arial" w:hAnsi="Arial" w:cs="Arial"/>
          <w:sz w:val="22"/>
          <w:szCs w:val="22"/>
        </w:rPr>
        <w:t xml:space="preserve"> kroků:</w:t>
      </w:r>
    </w:p>
    <w:p w14:paraId="4FAB2F56" w14:textId="6C63805E" w:rsidR="00F704BF" w:rsidRPr="00E27B2B" w:rsidRDefault="00F704BF" w:rsidP="00F704BF">
      <w:pPr>
        <w:pStyle w:val="Odstavecseseznamem"/>
        <w:spacing w:before="120" w:after="200" w:line="276" w:lineRule="auto"/>
        <w:ind w:left="1287" w:right="170"/>
        <w:jc w:val="both"/>
        <w:rPr>
          <w:rFonts w:ascii="Arial" w:hAnsi="Arial" w:cs="Arial"/>
          <w:sz w:val="22"/>
          <w:szCs w:val="22"/>
        </w:rPr>
      </w:pPr>
      <w:r w:rsidRPr="00E27B2B">
        <w:rPr>
          <w:rFonts w:ascii="Arial" w:hAnsi="Arial" w:cs="Arial"/>
          <w:sz w:val="22"/>
          <w:szCs w:val="22"/>
        </w:rPr>
        <w:t>Krok 1 – určení úspory emisí v důsledku redukce individuální osobní dopravy</w:t>
      </w:r>
      <w:r>
        <w:rPr>
          <w:rFonts w:ascii="Arial" w:hAnsi="Arial" w:cs="Arial"/>
          <w:sz w:val="22"/>
          <w:szCs w:val="22"/>
        </w:rPr>
        <w:t xml:space="preserve"> </w:t>
      </w:r>
      <w:r w:rsidR="000E4A24">
        <w:rPr>
          <w:rFonts w:ascii="Arial" w:hAnsi="Arial" w:cs="Arial"/>
          <w:sz w:val="22"/>
          <w:szCs w:val="22"/>
        </w:rPr>
        <w:t>(nulová varianta projektu</w:t>
      </w:r>
      <w:r>
        <w:rPr>
          <w:rFonts w:ascii="Arial" w:hAnsi="Arial" w:cs="Arial"/>
          <w:sz w:val="22"/>
          <w:szCs w:val="22"/>
        </w:rPr>
        <w:t>)</w:t>
      </w:r>
    </w:p>
    <w:p w14:paraId="7543DC84" w14:textId="0C74F0E2" w:rsidR="00F704BF" w:rsidRDefault="00F704BF" w:rsidP="00F704BF">
      <w:pPr>
        <w:pStyle w:val="Odstavecseseznamem"/>
        <w:spacing w:before="120" w:after="200" w:line="276" w:lineRule="auto"/>
        <w:ind w:left="1287" w:right="170"/>
        <w:jc w:val="both"/>
        <w:rPr>
          <w:rFonts w:ascii="Arial" w:hAnsi="Arial" w:cs="Arial"/>
          <w:sz w:val="22"/>
          <w:szCs w:val="22"/>
        </w:rPr>
      </w:pPr>
      <w:r w:rsidRPr="00E27B2B">
        <w:rPr>
          <w:rFonts w:ascii="Arial" w:hAnsi="Arial" w:cs="Arial"/>
          <w:sz w:val="22"/>
          <w:szCs w:val="22"/>
        </w:rPr>
        <w:t>Krok 2 – výpočet emisí pro nově pořizovaná vozidla</w:t>
      </w:r>
      <w:r>
        <w:rPr>
          <w:rFonts w:ascii="Arial" w:hAnsi="Arial" w:cs="Arial"/>
          <w:sz w:val="22"/>
          <w:szCs w:val="22"/>
        </w:rPr>
        <w:t xml:space="preserve"> </w:t>
      </w:r>
      <w:r w:rsidRPr="005F7B04">
        <w:rPr>
          <w:rFonts w:ascii="Arial" w:hAnsi="Arial" w:cs="Arial"/>
          <w:sz w:val="22"/>
          <w:szCs w:val="22"/>
        </w:rPr>
        <w:t>(</w:t>
      </w:r>
      <w:r w:rsidR="000E4A24">
        <w:rPr>
          <w:rFonts w:ascii="Arial" w:hAnsi="Arial" w:cs="Arial"/>
          <w:sz w:val="22"/>
          <w:szCs w:val="22"/>
        </w:rPr>
        <w:t>aktivní varianta projektu</w:t>
      </w:r>
      <w:r w:rsidRPr="005F7B04">
        <w:rPr>
          <w:rFonts w:ascii="Arial" w:hAnsi="Arial" w:cs="Arial"/>
          <w:sz w:val="22"/>
          <w:szCs w:val="22"/>
        </w:rPr>
        <w:t>)</w:t>
      </w:r>
    </w:p>
    <w:p w14:paraId="7D49D25C" w14:textId="4F21A2D2" w:rsidR="000E4A24" w:rsidRPr="00E27B2B" w:rsidRDefault="000E4A24" w:rsidP="00F704BF">
      <w:pPr>
        <w:pStyle w:val="Odstavecseseznamem"/>
        <w:spacing w:before="120" w:after="200" w:line="276" w:lineRule="auto"/>
        <w:ind w:left="1287" w:right="170"/>
        <w:jc w:val="both"/>
        <w:rPr>
          <w:rFonts w:ascii="Arial" w:hAnsi="Arial" w:cs="Arial"/>
          <w:sz w:val="22"/>
          <w:szCs w:val="22"/>
        </w:rPr>
      </w:pPr>
      <w:r>
        <w:rPr>
          <w:rFonts w:ascii="Arial" w:hAnsi="Arial" w:cs="Arial"/>
          <w:sz w:val="22"/>
          <w:szCs w:val="22"/>
        </w:rPr>
        <w:t xml:space="preserve">Krok 3 – </w:t>
      </w:r>
      <w:r w:rsidRPr="000E4A24">
        <w:rPr>
          <w:rFonts w:ascii="Arial" w:hAnsi="Arial" w:cs="Arial"/>
          <w:sz w:val="22"/>
          <w:szCs w:val="22"/>
        </w:rPr>
        <w:t>výsledný výpočet množství odstraněných emisí (cílová/dosažená hodnota indikátoru)</w:t>
      </w:r>
    </w:p>
    <w:p w14:paraId="476FB1D5" w14:textId="77777777" w:rsidR="00F704BF" w:rsidRDefault="00F704BF" w:rsidP="00F704BF">
      <w:pPr>
        <w:spacing w:before="120" w:after="200" w:line="276" w:lineRule="auto"/>
        <w:ind w:left="567" w:right="170"/>
        <w:jc w:val="both"/>
        <w:rPr>
          <w:rFonts w:ascii="Arial" w:hAnsi="Arial" w:cs="Arial"/>
          <w:sz w:val="22"/>
          <w:szCs w:val="22"/>
        </w:rPr>
      </w:pPr>
      <w:r w:rsidRPr="005F7B04">
        <w:rPr>
          <w:rFonts w:ascii="Arial" w:hAnsi="Arial" w:cs="Arial"/>
          <w:sz w:val="22"/>
          <w:szCs w:val="22"/>
        </w:rPr>
        <w:t>V podvariantě c2) je postup složitější, v zásadě kombinuje postupy dle variant a) a b)</w:t>
      </w:r>
      <w:r>
        <w:rPr>
          <w:rFonts w:ascii="Arial" w:hAnsi="Arial" w:cs="Arial"/>
          <w:sz w:val="22"/>
          <w:szCs w:val="22"/>
        </w:rPr>
        <w:t>:</w:t>
      </w:r>
    </w:p>
    <w:p w14:paraId="23061837" w14:textId="6233D07E" w:rsidR="00F704BF" w:rsidRPr="00036BB2" w:rsidRDefault="00F704BF" w:rsidP="00F704BF">
      <w:pPr>
        <w:spacing w:before="120" w:after="200" w:line="276" w:lineRule="auto"/>
        <w:ind w:left="567" w:right="170"/>
        <w:jc w:val="both"/>
        <w:rPr>
          <w:rFonts w:ascii="Arial" w:hAnsi="Arial" w:cs="Arial"/>
          <w:sz w:val="22"/>
          <w:szCs w:val="22"/>
        </w:rPr>
      </w:pPr>
      <w:r w:rsidRPr="00036BB2">
        <w:rPr>
          <w:rFonts w:ascii="Arial" w:hAnsi="Arial" w:cs="Arial"/>
          <w:sz w:val="22"/>
          <w:szCs w:val="22"/>
        </w:rPr>
        <w:t>Krok 1 – výpočet emisí pro stávající (nahrazovaná) vozidla</w:t>
      </w:r>
      <w:r w:rsidR="004D33CE">
        <w:rPr>
          <w:rFonts w:ascii="Arial" w:hAnsi="Arial" w:cs="Arial"/>
          <w:sz w:val="22"/>
          <w:szCs w:val="22"/>
        </w:rPr>
        <w:t xml:space="preserve"> (1. část nulové varianty projektu)</w:t>
      </w:r>
      <w:r w:rsidRPr="00036BB2">
        <w:rPr>
          <w:rFonts w:ascii="Arial" w:hAnsi="Arial" w:cs="Arial"/>
          <w:sz w:val="22"/>
          <w:szCs w:val="22"/>
        </w:rPr>
        <w:t>:</w:t>
      </w:r>
    </w:p>
    <w:p w14:paraId="342F3C6E" w14:textId="77777777" w:rsidR="008F3854" w:rsidRPr="00E27B2B" w:rsidRDefault="008F3854" w:rsidP="008F3854">
      <w:pPr>
        <w:pStyle w:val="Odstavecseseznamem"/>
        <w:numPr>
          <w:ilvl w:val="0"/>
          <w:numId w:val="49"/>
        </w:numPr>
        <w:spacing w:before="120" w:after="200" w:line="276" w:lineRule="auto"/>
        <w:ind w:right="170"/>
        <w:jc w:val="both"/>
        <w:rPr>
          <w:rFonts w:ascii="Arial" w:hAnsi="Arial" w:cs="Arial"/>
          <w:sz w:val="22"/>
          <w:szCs w:val="22"/>
        </w:rPr>
      </w:pPr>
      <w:r w:rsidRPr="00E27B2B">
        <w:rPr>
          <w:rFonts w:ascii="Arial" w:hAnsi="Arial" w:cs="Arial"/>
          <w:sz w:val="22"/>
          <w:szCs w:val="22"/>
        </w:rPr>
        <w:t>zvolit typ vozidla z</w:t>
      </w:r>
      <w:r>
        <w:rPr>
          <w:rFonts w:ascii="Arial" w:hAnsi="Arial" w:cs="Arial"/>
          <w:sz w:val="22"/>
          <w:szCs w:val="22"/>
        </w:rPr>
        <w:t> </w:t>
      </w:r>
      <w:r w:rsidRPr="00E27B2B">
        <w:rPr>
          <w:rFonts w:ascii="Arial" w:hAnsi="Arial" w:cs="Arial"/>
          <w:sz w:val="22"/>
          <w:szCs w:val="22"/>
        </w:rPr>
        <w:t>tabulky</w:t>
      </w:r>
      <w:r>
        <w:rPr>
          <w:rFonts w:ascii="Arial" w:hAnsi="Arial" w:cs="Arial"/>
          <w:sz w:val="22"/>
          <w:szCs w:val="22"/>
        </w:rPr>
        <w:t xml:space="preserve"> v bodě 4</w:t>
      </w:r>
      <w:r w:rsidRPr="00E27B2B">
        <w:rPr>
          <w:rFonts w:ascii="Arial" w:hAnsi="Arial" w:cs="Arial"/>
          <w:sz w:val="22"/>
          <w:szCs w:val="22"/>
        </w:rPr>
        <w:t xml:space="preserve"> a jemu odpovídající emisní faktor</w:t>
      </w:r>
      <w:r>
        <w:rPr>
          <w:rFonts w:ascii="Arial" w:hAnsi="Arial" w:cs="Arial"/>
          <w:sz w:val="22"/>
          <w:szCs w:val="22"/>
        </w:rPr>
        <w:t>;</w:t>
      </w:r>
    </w:p>
    <w:p w14:paraId="132E1E95" w14:textId="77777777" w:rsidR="008F3854" w:rsidRPr="00E27B2B" w:rsidRDefault="008F3854" w:rsidP="008F3854">
      <w:pPr>
        <w:pStyle w:val="Odstavecseseznamem"/>
        <w:numPr>
          <w:ilvl w:val="0"/>
          <w:numId w:val="49"/>
        </w:numPr>
        <w:spacing w:before="120" w:after="200" w:line="276" w:lineRule="auto"/>
        <w:ind w:right="170"/>
        <w:jc w:val="both"/>
        <w:rPr>
          <w:rFonts w:ascii="Arial" w:hAnsi="Arial" w:cs="Arial"/>
          <w:sz w:val="22"/>
          <w:szCs w:val="22"/>
        </w:rPr>
      </w:pPr>
      <w:r w:rsidRPr="00E27B2B">
        <w:rPr>
          <w:rFonts w:ascii="Arial" w:hAnsi="Arial" w:cs="Arial"/>
          <w:sz w:val="22"/>
          <w:szCs w:val="22"/>
        </w:rPr>
        <w:t>určit vstupní hodnotu, tzn. celkový roční dopravní výkon (vozokilometry za rok) pro autobusy (součet za všechny stávající nahrazované autobusy)</w:t>
      </w:r>
      <w:r>
        <w:rPr>
          <w:rFonts w:ascii="Arial" w:hAnsi="Arial" w:cs="Arial"/>
          <w:sz w:val="22"/>
          <w:szCs w:val="22"/>
        </w:rPr>
        <w:t>;</w:t>
      </w:r>
    </w:p>
    <w:p w14:paraId="6B57ECB4" w14:textId="77777777" w:rsidR="008F3854" w:rsidRPr="00E27B2B" w:rsidRDefault="008F3854" w:rsidP="008F3854">
      <w:pPr>
        <w:pStyle w:val="Odstavecseseznamem"/>
        <w:numPr>
          <w:ilvl w:val="0"/>
          <w:numId w:val="49"/>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výpočet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E27B2B">
        <w:rPr>
          <w:rFonts w:ascii="Arial" w:hAnsi="Arial" w:cs="Arial"/>
          <w:sz w:val="22"/>
          <w:szCs w:val="22"/>
        </w:rPr>
        <w:t xml:space="preserve">pro stávající nahrazovaná vozidla podle vzorce: </w:t>
      </w:r>
    </w:p>
    <w:p w14:paraId="2720A689" w14:textId="77777777" w:rsidR="008F3854" w:rsidRPr="00E27B2B" w:rsidRDefault="008F3854" w:rsidP="008F3854">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(s)</w:t>
      </w:r>
      <w:r w:rsidRPr="00E27B2B">
        <w:rPr>
          <w:rFonts w:ascii="Arial" w:hAnsi="Arial" w:cs="Arial"/>
          <w:b/>
          <w:bCs/>
          <w:sz w:val="22"/>
          <w:szCs w:val="22"/>
        </w:rPr>
        <w:t xml:space="preserve"> = EF</w:t>
      </w:r>
      <w:r w:rsidRPr="00E27B2B">
        <w:rPr>
          <w:rFonts w:ascii="Arial" w:hAnsi="Arial" w:cs="Arial"/>
          <w:b/>
          <w:bCs/>
          <w:sz w:val="22"/>
          <w:szCs w:val="22"/>
          <w:vertAlign w:val="subscript"/>
        </w:rPr>
        <w:t>s</w:t>
      </w:r>
      <w:r w:rsidRPr="00E27B2B">
        <w:rPr>
          <w:rFonts w:ascii="Arial" w:hAnsi="Arial" w:cs="Arial"/>
          <w:b/>
          <w:bCs/>
          <w:sz w:val="22"/>
          <w:szCs w:val="22"/>
        </w:rPr>
        <w:t xml:space="preserve"> × DV</w:t>
      </w:r>
      <w:r w:rsidRPr="00E27B2B">
        <w:rPr>
          <w:rFonts w:ascii="Arial" w:hAnsi="Arial" w:cs="Arial"/>
          <w:b/>
          <w:bCs/>
          <w:sz w:val="22"/>
          <w:szCs w:val="22"/>
          <w:vertAlign w:val="subscript"/>
        </w:rPr>
        <w:t>sBUS</w:t>
      </w:r>
      <w:r w:rsidRPr="00E27B2B">
        <w:rPr>
          <w:rFonts w:ascii="Arial" w:hAnsi="Arial" w:cs="Arial"/>
          <w:b/>
          <w:bCs/>
          <w:sz w:val="22"/>
          <w:szCs w:val="22"/>
        </w:rPr>
        <w:t xml:space="preserve"> / 1 000 000 </w:t>
      </w:r>
      <w:r w:rsidRPr="00F820B7">
        <w:rPr>
          <w:rFonts w:ascii="Arial" w:hAnsi="Arial" w:cs="Arial"/>
          <w:sz w:val="22"/>
          <w:szCs w:val="22"/>
        </w:rPr>
        <w:t>(pro autobusy), resp.</w:t>
      </w:r>
    </w:p>
    <w:p w14:paraId="2AA19409" w14:textId="77777777" w:rsidR="008F3854" w:rsidRPr="00E27B2B" w:rsidRDefault="008F3854" w:rsidP="008F3854">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(s)</w:t>
      </w:r>
      <w:r w:rsidRPr="00E27B2B">
        <w:rPr>
          <w:rFonts w:ascii="Arial" w:hAnsi="Arial" w:cs="Arial"/>
          <w:b/>
          <w:bCs/>
          <w:sz w:val="22"/>
          <w:szCs w:val="22"/>
        </w:rPr>
        <w:t xml:space="preserve"> = 0 </w:t>
      </w:r>
      <w:r w:rsidRPr="00F820B7">
        <w:rPr>
          <w:rFonts w:ascii="Arial" w:hAnsi="Arial" w:cs="Arial"/>
          <w:sz w:val="22"/>
          <w:szCs w:val="22"/>
        </w:rPr>
        <w:t xml:space="preserve">(pro </w:t>
      </w:r>
      <w:r>
        <w:rPr>
          <w:rFonts w:ascii="Arial" w:hAnsi="Arial" w:cs="Arial"/>
          <w:sz w:val="22"/>
          <w:szCs w:val="22"/>
        </w:rPr>
        <w:t>bezemisní vozidla</w:t>
      </w:r>
      <w:r w:rsidRPr="00F820B7">
        <w:rPr>
          <w:rFonts w:ascii="Arial" w:hAnsi="Arial" w:cs="Arial"/>
          <w:sz w:val="22"/>
          <w:szCs w:val="22"/>
        </w:rPr>
        <w:t>)</w:t>
      </w:r>
    </w:p>
    <w:p w14:paraId="13B8F4F0" w14:textId="77777777" w:rsidR="008F3854" w:rsidRPr="00F820B7" w:rsidRDefault="008F3854" w:rsidP="008F3854">
      <w:pPr>
        <w:spacing w:before="120" w:after="200" w:line="276" w:lineRule="auto"/>
        <w:ind w:left="530" w:right="170"/>
        <w:jc w:val="both"/>
        <w:rPr>
          <w:rFonts w:ascii="Arial" w:hAnsi="Arial" w:cs="Arial"/>
          <w:sz w:val="22"/>
          <w:szCs w:val="22"/>
        </w:rPr>
      </w:pPr>
      <w:r w:rsidRPr="00F820B7">
        <w:rPr>
          <w:rFonts w:ascii="Arial" w:hAnsi="Arial" w:cs="Arial"/>
          <w:sz w:val="22"/>
          <w:szCs w:val="22"/>
        </w:rPr>
        <w:t xml:space="preserve">kde: </w:t>
      </w:r>
    </w:p>
    <w:p w14:paraId="39996298" w14:textId="77777777" w:rsidR="008F3854" w:rsidRPr="00F820B7" w:rsidRDefault="008F3854" w:rsidP="008F3854">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(s)</w:t>
      </w:r>
      <w:r w:rsidRPr="00F820B7">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F820B7">
        <w:rPr>
          <w:rFonts w:ascii="Arial" w:hAnsi="Arial" w:cs="Arial"/>
          <w:sz w:val="22"/>
          <w:szCs w:val="22"/>
        </w:rPr>
        <w:t>pro stávající vozidla (t/rok)</w:t>
      </w:r>
    </w:p>
    <w:p w14:paraId="4C683F07" w14:textId="77777777" w:rsidR="008F3854" w:rsidRPr="00F820B7" w:rsidRDefault="008F3854" w:rsidP="008F3854">
      <w:pPr>
        <w:spacing w:before="120" w:after="200" w:line="276" w:lineRule="auto"/>
        <w:ind w:left="530" w:right="170"/>
        <w:jc w:val="both"/>
        <w:rPr>
          <w:rFonts w:ascii="Arial" w:hAnsi="Arial" w:cs="Arial"/>
          <w:sz w:val="22"/>
          <w:szCs w:val="22"/>
        </w:rPr>
      </w:pPr>
      <w:r w:rsidRPr="00F820B7">
        <w:rPr>
          <w:rFonts w:ascii="Arial" w:hAnsi="Arial" w:cs="Arial"/>
          <w:sz w:val="22"/>
          <w:szCs w:val="22"/>
        </w:rPr>
        <w:t>EF</w:t>
      </w:r>
      <w:r w:rsidRPr="00E27B2B">
        <w:rPr>
          <w:rFonts w:ascii="Arial" w:hAnsi="Arial" w:cs="Arial"/>
          <w:sz w:val="22"/>
          <w:szCs w:val="22"/>
          <w:vertAlign w:val="subscript"/>
        </w:rPr>
        <w:t>s</w:t>
      </w:r>
      <w:r w:rsidRPr="00F820B7">
        <w:rPr>
          <w:rFonts w:ascii="Arial" w:hAnsi="Arial" w:cs="Arial"/>
          <w:sz w:val="22"/>
          <w:szCs w:val="22"/>
        </w:rPr>
        <w:t xml:space="preserve"> = zvolený emisní faktor pro stávající vozidla, odpovídající danému typu stávajících vozidel dle tabulky</w:t>
      </w:r>
      <w:r>
        <w:rPr>
          <w:rFonts w:ascii="Arial" w:hAnsi="Arial" w:cs="Arial"/>
          <w:sz w:val="22"/>
          <w:szCs w:val="22"/>
        </w:rPr>
        <w:t xml:space="preserve"> v bodě 4</w:t>
      </w:r>
      <w:r w:rsidRPr="00F820B7">
        <w:rPr>
          <w:rFonts w:ascii="Arial" w:hAnsi="Arial" w:cs="Arial"/>
          <w:sz w:val="22"/>
          <w:szCs w:val="22"/>
        </w:rPr>
        <w:t xml:space="preserve"> (g/vozokm)</w:t>
      </w:r>
    </w:p>
    <w:p w14:paraId="5646D944" w14:textId="77777777" w:rsidR="008F3854" w:rsidRPr="00F820B7" w:rsidRDefault="008F3854" w:rsidP="008F3854">
      <w:pPr>
        <w:spacing w:before="120" w:after="200" w:line="276" w:lineRule="auto"/>
        <w:ind w:left="530" w:right="170"/>
        <w:jc w:val="both"/>
        <w:rPr>
          <w:rFonts w:ascii="Arial" w:hAnsi="Arial" w:cs="Arial"/>
          <w:sz w:val="22"/>
          <w:szCs w:val="22"/>
        </w:rPr>
      </w:pPr>
      <w:r w:rsidRPr="00F820B7">
        <w:rPr>
          <w:rFonts w:ascii="Arial" w:hAnsi="Arial" w:cs="Arial"/>
          <w:sz w:val="22"/>
          <w:szCs w:val="22"/>
        </w:rPr>
        <w:t>DV</w:t>
      </w:r>
      <w:r w:rsidRPr="00E27B2B">
        <w:rPr>
          <w:rFonts w:ascii="Arial" w:hAnsi="Arial" w:cs="Arial"/>
          <w:sz w:val="22"/>
          <w:szCs w:val="22"/>
          <w:vertAlign w:val="subscript"/>
        </w:rPr>
        <w:t>sBUS</w:t>
      </w:r>
      <w:r w:rsidRPr="00F820B7">
        <w:rPr>
          <w:rFonts w:ascii="Arial" w:hAnsi="Arial" w:cs="Arial"/>
          <w:sz w:val="22"/>
          <w:szCs w:val="22"/>
        </w:rPr>
        <w:t xml:space="preserve"> = součtový roční dopravní výkon stávajících autobusů (vozokm/rok)</w:t>
      </w:r>
    </w:p>
    <w:p w14:paraId="7709EADA" w14:textId="77777777" w:rsidR="008F3854" w:rsidRDefault="008F3854" w:rsidP="008F3854">
      <w:pPr>
        <w:spacing w:before="120" w:after="200" w:line="276" w:lineRule="auto"/>
        <w:ind w:left="530" w:right="170"/>
        <w:jc w:val="both"/>
        <w:rPr>
          <w:rFonts w:ascii="Arial" w:hAnsi="Arial" w:cs="Arial"/>
          <w:sz w:val="22"/>
          <w:szCs w:val="22"/>
        </w:rPr>
      </w:pPr>
      <w:r w:rsidRPr="00F820B7">
        <w:rPr>
          <w:rFonts w:ascii="Arial" w:hAnsi="Arial" w:cs="Arial"/>
          <w:sz w:val="22"/>
          <w:szCs w:val="22"/>
        </w:rPr>
        <w:t>V případě, že jsou v rámci projektu nahrazována vozidla různých typů (v členění dle tabulky</w:t>
      </w:r>
      <w:r>
        <w:rPr>
          <w:rFonts w:ascii="Arial" w:hAnsi="Arial" w:cs="Arial"/>
          <w:sz w:val="22"/>
          <w:szCs w:val="22"/>
        </w:rPr>
        <w:t xml:space="preserve"> v bodě 4</w:t>
      </w:r>
      <w:r w:rsidRPr="00F820B7">
        <w:rPr>
          <w:rFonts w:ascii="Arial" w:hAnsi="Arial" w:cs="Arial"/>
          <w:sz w:val="22"/>
          <w:szCs w:val="22"/>
        </w:rPr>
        <w:t>), je nutno provést výpočet separátně pro každý typ vozidla, tzn. pro každý typ samostatně určit vstupní hodnoty dopravního výkonu</w:t>
      </w:r>
      <w:r>
        <w:rPr>
          <w:rFonts w:ascii="Arial" w:hAnsi="Arial" w:cs="Arial"/>
          <w:sz w:val="22"/>
          <w:szCs w:val="22"/>
        </w:rPr>
        <w:t>,</w:t>
      </w:r>
      <w:r w:rsidRPr="00F820B7">
        <w:rPr>
          <w:rFonts w:ascii="Arial" w:hAnsi="Arial" w:cs="Arial"/>
          <w:sz w:val="22"/>
          <w:szCs w:val="22"/>
        </w:rPr>
        <w:t xml:space="preserve"> přiřadit mu odpovídající emisní faktor a následně sečíst výsledné hodnoty </w:t>
      </w:r>
      <w:r>
        <w:rPr>
          <w:rFonts w:ascii="Arial" w:hAnsi="Arial" w:cs="Arial"/>
          <w:sz w:val="22"/>
          <w:szCs w:val="22"/>
        </w:rPr>
        <w:t>EPS</w:t>
      </w:r>
      <w:r w:rsidRPr="00E27B2B">
        <w:rPr>
          <w:rFonts w:ascii="Arial" w:hAnsi="Arial" w:cs="Arial"/>
          <w:sz w:val="22"/>
          <w:szCs w:val="22"/>
          <w:vertAlign w:val="subscript"/>
        </w:rPr>
        <w:t>(s)</w:t>
      </w:r>
      <w:r w:rsidRPr="00F820B7">
        <w:rPr>
          <w:rFonts w:ascii="Arial" w:hAnsi="Arial" w:cs="Arial"/>
          <w:sz w:val="22"/>
          <w:szCs w:val="22"/>
        </w:rPr>
        <w:t>.</w:t>
      </w:r>
    </w:p>
    <w:p w14:paraId="278069B7" w14:textId="403EAF6A" w:rsidR="00F704BF" w:rsidRPr="009F7A20" w:rsidRDefault="00F704BF" w:rsidP="00F704BF">
      <w:pPr>
        <w:spacing w:before="120" w:after="200" w:line="276" w:lineRule="auto"/>
        <w:ind w:left="567" w:right="170"/>
        <w:jc w:val="both"/>
        <w:rPr>
          <w:rFonts w:ascii="Arial" w:hAnsi="Arial" w:cs="Arial"/>
          <w:sz w:val="22"/>
          <w:szCs w:val="22"/>
        </w:rPr>
      </w:pPr>
      <w:r w:rsidRPr="009F7A20">
        <w:rPr>
          <w:rFonts w:ascii="Arial" w:hAnsi="Arial" w:cs="Arial"/>
          <w:sz w:val="22"/>
          <w:szCs w:val="22"/>
        </w:rPr>
        <w:t>Krok 2 – určení úspory emisí v důsledku redukce individuální osobní dopravy</w:t>
      </w:r>
      <w:r w:rsidR="004D33CE">
        <w:rPr>
          <w:rFonts w:ascii="Arial" w:hAnsi="Arial" w:cs="Arial"/>
          <w:sz w:val="22"/>
          <w:szCs w:val="22"/>
        </w:rPr>
        <w:t xml:space="preserve"> (2. část nulové varianty projektu)</w:t>
      </w:r>
      <w:r w:rsidRPr="009F7A20">
        <w:rPr>
          <w:rFonts w:ascii="Arial" w:hAnsi="Arial" w:cs="Arial"/>
          <w:sz w:val="22"/>
          <w:szCs w:val="22"/>
        </w:rPr>
        <w:t>:</w:t>
      </w:r>
    </w:p>
    <w:p w14:paraId="24E6E3A7" w14:textId="77777777" w:rsidR="00C1587F" w:rsidRPr="00E27B2B" w:rsidRDefault="00C1587F" w:rsidP="00C1587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stanovit úseky silniční sítě, kterým budou samostatně přiřazeny hodnoty počtu cestujících, kteří dle předpokladu přejdou z individuální osobní přepravy na přepravu prostředky veřejné dopravy, určit délky daných úseků v</w:t>
      </w:r>
      <w:r>
        <w:rPr>
          <w:rFonts w:ascii="Arial" w:hAnsi="Arial" w:cs="Arial"/>
          <w:sz w:val="22"/>
          <w:szCs w:val="22"/>
        </w:rPr>
        <w:t> </w:t>
      </w:r>
      <w:r w:rsidRPr="00E27B2B">
        <w:rPr>
          <w:rFonts w:ascii="Arial" w:hAnsi="Arial" w:cs="Arial"/>
          <w:sz w:val="22"/>
          <w:szCs w:val="22"/>
        </w:rPr>
        <w:t>km</w:t>
      </w:r>
      <w:r>
        <w:rPr>
          <w:rFonts w:ascii="Arial" w:hAnsi="Arial" w:cs="Arial"/>
          <w:sz w:val="22"/>
          <w:szCs w:val="22"/>
        </w:rPr>
        <w:t>;</w:t>
      </w:r>
    </w:p>
    <w:p w14:paraId="48B8484C" w14:textId="77777777" w:rsidR="00C1587F" w:rsidRPr="00E27B2B" w:rsidRDefault="00C1587F" w:rsidP="00C1587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určit pro každý úsek denní počet cestujících (počet/den), kteří dle předpokladu přejdou z individuální osobní přepravy na přepravu prostředky veřejné dopravy, tzn. počet osob (za den), o něž bude redukován objem přepravy osobními automobily</w:t>
      </w:r>
      <w:r>
        <w:rPr>
          <w:rFonts w:ascii="Arial" w:hAnsi="Arial" w:cs="Arial"/>
          <w:sz w:val="22"/>
          <w:szCs w:val="22"/>
        </w:rPr>
        <w:t>;</w:t>
      </w:r>
    </w:p>
    <w:p w14:paraId="60BA6226" w14:textId="77777777" w:rsidR="00C1587F" w:rsidRPr="00E27B2B" w:rsidRDefault="00C1587F" w:rsidP="00C1587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přepočítat takto stanovený počet osob na počet vozidel s použitím koeficientu obsazenosti ve výši 1,4. Tzn. pokles denního počtu osobních automobilů na daném úseku v důsledku realizace projektu je stanoven jako počet osob dle předchozí odrážky, dělený hodnotou 1,4</w:t>
      </w:r>
      <w:r>
        <w:rPr>
          <w:rFonts w:ascii="Arial" w:hAnsi="Arial" w:cs="Arial"/>
          <w:sz w:val="22"/>
          <w:szCs w:val="22"/>
        </w:rPr>
        <w:t>;</w:t>
      </w:r>
    </w:p>
    <w:p w14:paraId="69544423" w14:textId="77777777" w:rsidR="00C1587F" w:rsidRPr="00E27B2B" w:rsidRDefault="00C1587F" w:rsidP="00C1587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rozdělit dále úseky na městské a mimoměstské s tím, že pro městské úseky bude následně použit emisní faktor pro „Osobní automobily – Město“ dle tabulky</w:t>
      </w:r>
      <w:r>
        <w:rPr>
          <w:rFonts w:ascii="Arial" w:hAnsi="Arial" w:cs="Arial"/>
          <w:sz w:val="22"/>
          <w:szCs w:val="22"/>
        </w:rPr>
        <w:t xml:space="preserve"> v bodě 4</w:t>
      </w:r>
      <w:r w:rsidRPr="00E27B2B">
        <w:rPr>
          <w:rFonts w:ascii="Arial" w:hAnsi="Arial" w:cs="Arial"/>
          <w:sz w:val="22"/>
          <w:szCs w:val="22"/>
        </w:rPr>
        <w:t xml:space="preserve">, tzn. </w:t>
      </w:r>
      <w:r>
        <w:rPr>
          <w:rFonts w:ascii="Arial" w:hAnsi="Arial" w:cs="Arial"/>
          <w:sz w:val="22"/>
          <w:szCs w:val="22"/>
        </w:rPr>
        <w:t>0,040</w:t>
      </w:r>
      <w:r w:rsidRPr="00E27B2B">
        <w:rPr>
          <w:rFonts w:ascii="Arial" w:hAnsi="Arial" w:cs="Arial"/>
          <w:sz w:val="22"/>
          <w:szCs w:val="22"/>
        </w:rPr>
        <w:t xml:space="preserve"> g/vozokm, pro mimoměstské úseky pak pro „Osobní automobily – Průměr“, tzn. </w:t>
      </w:r>
      <w:r>
        <w:rPr>
          <w:rFonts w:ascii="Arial" w:hAnsi="Arial" w:cs="Arial"/>
          <w:sz w:val="22"/>
          <w:szCs w:val="22"/>
        </w:rPr>
        <w:t>0,045</w:t>
      </w:r>
      <w:r w:rsidRPr="00E27B2B">
        <w:rPr>
          <w:rFonts w:ascii="Arial" w:hAnsi="Arial" w:cs="Arial"/>
          <w:sz w:val="22"/>
          <w:szCs w:val="22"/>
        </w:rPr>
        <w:t xml:space="preserve"> g/vozokm</w:t>
      </w:r>
      <w:r>
        <w:rPr>
          <w:rFonts w:ascii="Arial" w:hAnsi="Arial" w:cs="Arial"/>
          <w:sz w:val="22"/>
          <w:szCs w:val="22"/>
        </w:rPr>
        <w:t>;</w:t>
      </w:r>
    </w:p>
    <w:p w14:paraId="60C6E7FA" w14:textId="77777777" w:rsidR="00C1587F" w:rsidRPr="00E27B2B" w:rsidRDefault="00C1587F" w:rsidP="00C1587F">
      <w:pPr>
        <w:pStyle w:val="Odstavecseseznamem"/>
        <w:numPr>
          <w:ilvl w:val="0"/>
          <w:numId w:val="52"/>
        </w:numPr>
        <w:spacing w:before="120" w:after="200" w:line="276" w:lineRule="auto"/>
        <w:ind w:right="170"/>
        <w:jc w:val="both"/>
        <w:rPr>
          <w:rFonts w:ascii="Arial" w:hAnsi="Arial" w:cs="Arial"/>
          <w:sz w:val="22"/>
          <w:szCs w:val="22"/>
        </w:rPr>
      </w:pPr>
      <w:r>
        <w:rPr>
          <w:rFonts w:ascii="Arial" w:hAnsi="Arial" w:cs="Arial"/>
          <w:sz w:val="22"/>
          <w:szCs w:val="22"/>
        </w:rPr>
        <w:t xml:space="preserve">provést výpočet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E27B2B">
        <w:rPr>
          <w:rFonts w:ascii="Arial" w:hAnsi="Arial" w:cs="Arial"/>
          <w:sz w:val="22"/>
          <w:szCs w:val="22"/>
        </w:rPr>
        <w:t>podle vzorce:</w:t>
      </w:r>
    </w:p>
    <w:p w14:paraId="49BE45ED" w14:textId="77777777" w:rsidR="00C1587F" w:rsidRPr="00E27B2B" w:rsidRDefault="00C1587F" w:rsidP="00C1587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(OA,j)</w:t>
      </w:r>
      <w:r w:rsidRPr="00E27B2B">
        <w:rPr>
          <w:rFonts w:ascii="Arial" w:hAnsi="Arial" w:cs="Arial"/>
          <w:b/>
          <w:bCs/>
          <w:sz w:val="22"/>
          <w:szCs w:val="22"/>
        </w:rPr>
        <w:t xml:space="preserve"> = EF</w:t>
      </w:r>
      <w:r w:rsidRPr="00E27B2B">
        <w:rPr>
          <w:rFonts w:ascii="Arial" w:hAnsi="Arial" w:cs="Arial"/>
          <w:b/>
          <w:bCs/>
          <w:sz w:val="22"/>
          <w:szCs w:val="22"/>
          <w:vertAlign w:val="subscript"/>
        </w:rPr>
        <w:t>OA</w:t>
      </w:r>
      <w:r w:rsidRPr="00E27B2B">
        <w:rPr>
          <w:rFonts w:ascii="Arial" w:hAnsi="Arial" w:cs="Arial"/>
          <w:b/>
          <w:bCs/>
          <w:sz w:val="22"/>
          <w:szCs w:val="22"/>
        </w:rPr>
        <w:t xml:space="preserve"> × OA</w:t>
      </w:r>
      <w:r w:rsidRPr="00E27B2B">
        <w:rPr>
          <w:rFonts w:ascii="Arial" w:hAnsi="Arial" w:cs="Arial"/>
          <w:b/>
          <w:bCs/>
          <w:sz w:val="22"/>
          <w:szCs w:val="22"/>
          <w:vertAlign w:val="subscript"/>
        </w:rPr>
        <w:t>red</w:t>
      </w:r>
      <w:r w:rsidRPr="00E27B2B">
        <w:rPr>
          <w:rFonts w:ascii="Arial" w:hAnsi="Arial" w:cs="Arial"/>
          <w:b/>
          <w:bCs/>
          <w:sz w:val="22"/>
          <w:szCs w:val="22"/>
        </w:rPr>
        <w:t xml:space="preserve"> × Délka</w:t>
      </w:r>
      <w:r w:rsidRPr="00E27B2B">
        <w:rPr>
          <w:rFonts w:ascii="Arial" w:hAnsi="Arial" w:cs="Arial"/>
          <w:b/>
          <w:bCs/>
          <w:sz w:val="22"/>
          <w:szCs w:val="22"/>
          <w:vertAlign w:val="subscript"/>
        </w:rPr>
        <w:t>j</w:t>
      </w:r>
      <w:r w:rsidRPr="00E27B2B">
        <w:rPr>
          <w:rFonts w:ascii="Arial" w:hAnsi="Arial" w:cs="Arial"/>
          <w:b/>
          <w:bCs/>
          <w:sz w:val="22"/>
          <w:szCs w:val="22"/>
        </w:rPr>
        <w:t xml:space="preserve"> × 365 / 1 000 000</w:t>
      </w:r>
    </w:p>
    <w:p w14:paraId="238D625A" w14:textId="77777777" w:rsidR="00C1587F" w:rsidRPr="002F3799" w:rsidRDefault="00C1587F" w:rsidP="00C1587F">
      <w:pPr>
        <w:spacing w:before="120" w:after="200" w:line="276" w:lineRule="auto"/>
        <w:ind w:left="530" w:right="170"/>
        <w:jc w:val="both"/>
        <w:rPr>
          <w:rFonts w:ascii="Arial" w:hAnsi="Arial" w:cs="Arial"/>
          <w:sz w:val="22"/>
          <w:szCs w:val="22"/>
        </w:rPr>
      </w:pPr>
      <w:r w:rsidRPr="002F3799">
        <w:rPr>
          <w:rFonts w:ascii="Arial" w:hAnsi="Arial" w:cs="Arial"/>
          <w:sz w:val="22"/>
          <w:szCs w:val="22"/>
        </w:rPr>
        <w:t xml:space="preserve">kde: </w:t>
      </w:r>
    </w:p>
    <w:p w14:paraId="0202D497" w14:textId="77777777" w:rsidR="00C1587F" w:rsidRPr="002F3799" w:rsidRDefault="00C1587F" w:rsidP="00C1587F">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(OA,j)</w:t>
      </w:r>
      <w:r w:rsidRPr="002F3799">
        <w:rPr>
          <w:rFonts w:ascii="Arial" w:hAnsi="Arial" w:cs="Arial"/>
          <w:sz w:val="22"/>
          <w:szCs w:val="22"/>
        </w:rPr>
        <w:t xml:space="preserve"> = redukce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2F3799">
        <w:rPr>
          <w:rFonts w:ascii="Arial" w:hAnsi="Arial" w:cs="Arial"/>
          <w:sz w:val="22"/>
          <w:szCs w:val="22"/>
        </w:rPr>
        <w:t>pro daný úsek komunikace v důsledku snížení počtu osobních automobilů na daném úseku (t/rok)</w:t>
      </w:r>
    </w:p>
    <w:p w14:paraId="41A259AE" w14:textId="77777777" w:rsidR="00C1587F" w:rsidRPr="002F3799" w:rsidRDefault="00C1587F" w:rsidP="00C1587F">
      <w:pPr>
        <w:spacing w:before="120" w:after="200" w:line="276" w:lineRule="auto"/>
        <w:ind w:left="530" w:right="170"/>
        <w:jc w:val="both"/>
        <w:rPr>
          <w:rFonts w:ascii="Arial" w:hAnsi="Arial" w:cs="Arial"/>
          <w:sz w:val="22"/>
          <w:szCs w:val="22"/>
        </w:rPr>
      </w:pPr>
      <w:r w:rsidRPr="002F3799">
        <w:rPr>
          <w:rFonts w:ascii="Arial" w:hAnsi="Arial" w:cs="Arial"/>
          <w:sz w:val="22"/>
          <w:szCs w:val="22"/>
        </w:rPr>
        <w:t>j = pořadové číslo úseku komunikační sítě</w:t>
      </w:r>
    </w:p>
    <w:p w14:paraId="0C57443B" w14:textId="77777777" w:rsidR="00C1587F" w:rsidRPr="002F3799" w:rsidRDefault="00C1587F" w:rsidP="00C1587F">
      <w:pPr>
        <w:spacing w:before="120" w:after="200" w:line="276" w:lineRule="auto"/>
        <w:ind w:left="530" w:right="170"/>
        <w:jc w:val="both"/>
        <w:rPr>
          <w:rFonts w:ascii="Arial" w:hAnsi="Arial" w:cs="Arial"/>
          <w:sz w:val="22"/>
          <w:szCs w:val="22"/>
        </w:rPr>
      </w:pPr>
      <w:r w:rsidRPr="002F3799">
        <w:rPr>
          <w:rFonts w:ascii="Arial" w:hAnsi="Arial" w:cs="Arial"/>
          <w:sz w:val="22"/>
          <w:szCs w:val="22"/>
        </w:rPr>
        <w:t>EF</w:t>
      </w:r>
      <w:r w:rsidRPr="00E27B2B">
        <w:rPr>
          <w:rFonts w:ascii="Arial" w:hAnsi="Arial" w:cs="Arial"/>
          <w:sz w:val="22"/>
          <w:szCs w:val="22"/>
          <w:vertAlign w:val="subscript"/>
        </w:rPr>
        <w:t>OA</w:t>
      </w:r>
      <w:r w:rsidRPr="002F3799">
        <w:rPr>
          <w:rFonts w:ascii="Arial" w:hAnsi="Arial" w:cs="Arial"/>
          <w:sz w:val="22"/>
          <w:szCs w:val="22"/>
        </w:rPr>
        <w:t xml:space="preserve"> = emisní faktor pro daný silniční úsek, odpovídající danému charakteru komunikace (městské / mimoměstské komunikace) v (g/vozokm)</w:t>
      </w:r>
    </w:p>
    <w:p w14:paraId="0AE131A7" w14:textId="77777777" w:rsidR="00C1587F" w:rsidRPr="002F3799" w:rsidRDefault="00C1587F" w:rsidP="00C1587F">
      <w:pPr>
        <w:spacing w:before="120" w:after="200" w:line="276" w:lineRule="auto"/>
        <w:ind w:left="530" w:right="170"/>
        <w:jc w:val="both"/>
        <w:rPr>
          <w:rFonts w:ascii="Arial" w:hAnsi="Arial" w:cs="Arial"/>
          <w:sz w:val="22"/>
          <w:szCs w:val="22"/>
        </w:rPr>
      </w:pPr>
      <w:r w:rsidRPr="002F3799">
        <w:rPr>
          <w:rFonts w:ascii="Arial" w:hAnsi="Arial" w:cs="Arial"/>
          <w:sz w:val="22"/>
          <w:szCs w:val="22"/>
        </w:rPr>
        <w:t>OA</w:t>
      </w:r>
      <w:r w:rsidRPr="00E27B2B">
        <w:rPr>
          <w:rFonts w:ascii="Arial" w:hAnsi="Arial" w:cs="Arial"/>
          <w:sz w:val="22"/>
          <w:szCs w:val="22"/>
          <w:vertAlign w:val="subscript"/>
        </w:rPr>
        <w:t>red</w:t>
      </w:r>
      <w:r w:rsidRPr="002F3799">
        <w:rPr>
          <w:rFonts w:ascii="Arial" w:hAnsi="Arial" w:cs="Arial"/>
          <w:sz w:val="22"/>
          <w:szCs w:val="22"/>
        </w:rPr>
        <w:t xml:space="preserve"> = denní počet osobních automobilů, o který se sníží intenzita dopravy na daném úseku komunikace </w:t>
      </w:r>
    </w:p>
    <w:p w14:paraId="7C3A7934" w14:textId="77777777" w:rsidR="00C1587F" w:rsidRPr="002F3799" w:rsidRDefault="00C1587F" w:rsidP="00C1587F">
      <w:pPr>
        <w:spacing w:before="120" w:after="200" w:line="276" w:lineRule="auto"/>
        <w:ind w:left="530" w:right="170"/>
        <w:jc w:val="both"/>
        <w:rPr>
          <w:rFonts w:ascii="Arial" w:hAnsi="Arial" w:cs="Arial"/>
          <w:sz w:val="22"/>
          <w:szCs w:val="22"/>
        </w:rPr>
      </w:pPr>
      <w:r w:rsidRPr="002F3799">
        <w:rPr>
          <w:rFonts w:ascii="Arial" w:hAnsi="Arial" w:cs="Arial"/>
          <w:sz w:val="22"/>
          <w:szCs w:val="22"/>
        </w:rPr>
        <w:t>Délka</w:t>
      </w:r>
      <w:r w:rsidRPr="00E27B2B">
        <w:rPr>
          <w:rFonts w:ascii="Arial" w:hAnsi="Arial" w:cs="Arial"/>
          <w:sz w:val="22"/>
          <w:szCs w:val="22"/>
          <w:vertAlign w:val="subscript"/>
        </w:rPr>
        <w:t>j</w:t>
      </w:r>
      <w:r w:rsidRPr="002F3799">
        <w:rPr>
          <w:rFonts w:ascii="Arial" w:hAnsi="Arial" w:cs="Arial"/>
          <w:sz w:val="22"/>
          <w:szCs w:val="22"/>
        </w:rPr>
        <w:t xml:space="preserve"> = délka úseku j (km)</w:t>
      </w:r>
    </w:p>
    <w:p w14:paraId="6A48C02A" w14:textId="77777777" w:rsidR="00C1587F" w:rsidRPr="00E27B2B" w:rsidRDefault="00C1587F" w:rsidP="00C1587F">
      <w:pPr>
        <w:pStyle w:val="Odstavecseseznamem"/>
        <w:numPr>
          <w:ilvl w:val="0"/>
          <w:numId w:val="53"/>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sečíst hodnoty </w:t>
      </w:r>
      <w:r>
        <w:rPr>
          <w:rFonts w:ascii="Arial" w:hAnsi="Arial" w:cs="Arial"/>
          <w:sz w:val="22"/>
          <w:szCs w:val="22"/>
        </w:rPr>
        <w:t>EPS</w:t>
      </w:r>
      <w:r w:rsidRPr="00E27B2B">
        <w:rPr>
          <w:rFonts w:ascii="Arial" w:hAnsi="Arial" w:cs="Arial"/>
          <w:sz w:val="22"/>
          <w:szCs w:val="22"/>
          <w:vertAlign w:val="subscript"/>
        </w:rPr>
        <w:t>(OA,j)</w:t>
      </w:r>
      <w:r w:rsidRPr="00E27B2B">
        <w:rPr>
          <w:rFonts w:ascii="Arial" w:hAnsi="Arial" w:cs="Arial"/>
          <w:sz w:val="22"/>
          <w:szCs w:val="22"/>
        </w:rPr>
        <w:t xml:space="preserve">, tzn. </w:t>
      </w:r>
    </w:p>
    <w:p w14:paraId="04010A44" w14:textId="77777777" w:rsidR="00C1587F" w:rsidRPr="00E27B2B" w:rsidRDefault="00C1587F" w:rsidP="00C1587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(OAred)</w:t>
      </w:r>
      <w:r w:rsidRPr="00E27B2B">
        <w:rPr>
          <w:rFonts w:ascii="Arial" w:hAnsi="Arial" w:cs="Arial"/>
          <w:b/>
          <w:bCs/>
          <w:sz w:val="22"/>
          <w:szCs w:val="22"/>
        </w:rPr>
        <w:t xml:space="preserve"> = ∑(</w:t>
      </w:r>
      <w:r>
        <w:rPr>
          <w:rFonts w:ascii="Arial" w:hAnsi="Arial" w:cs="Arial"/>
          <w:b/>
          <w:bCs/>
          <w:sz w:val="22"/>
          <w:szCs w:val="22"/>
        </w:rPr>
        <w:t>EPS</w:t>
      </w:r>
      <w:r w:rsidRPr="00E27B2B">
        <w:rPr>
          <w:rFonts w:ascii="Arial" w:hAnsi="Arial" w:cs="Arial"/>
          <w:b/>
          <w:bCs/>
          <w:sz w:val="22"/>
          <w:szCs w:val="22"/>
          <w:vertAlign w:val="subscript"/>
        </w:rPr>
        <w:t>(OA,j)</w:t>
      </w:r>
      <w:r w:rsidRPr="00E27B2B">
        <w:rPr>
          <w:rFonts w:ascii="Arial" w:hAnsi="Arial" w:cs="Arial"/>
          <w:b/>
          <w:bCs/>
          <w:sz w:val="22"/>
          <w:szCs w:val="22"/>
        </w:rPr>
        <w:t>)</w:t>
      </w:r>
    </w:p>
    <w:p w14:paraId="36F3819C" w14:textId="77777777" w:rsidR="00C1587F" w:rsidRPr="002F3799" w:rsidRDefault="00C1587F" w:rsidP="00C1587F">
      <w:pPr>
        <w:spacing w:before="120" w:after="200" w:line="276" w:lineRule="auto"/>
        <w:ind w:left="530" w:right="170"/>
        <w:jc w:val="both"/>
        <w:rPr>
          <w:rFonts w:ascii="Arial" w:hAnsi="Arial" w:cs="Arial"/>
          <w:sz w:val="22"/>
          <w:szCs w:val="22"/>
        </w:rPr>
      </w:pPr>
      <w:r w:rsidRPr="002F3799">
        <w:rPr>
          <w:rFonts w:ascii="Arial" w:hAnsi="Arial" w:cs="Arial"/>
          <w:sz w:val="22"/>
          <w:szCs w:val="22"/>
        </w:rPr>
        <w:t xml:space="preserve">kde: </w:t>
      </w:r>
    </w:p>
    <w:p w14:paraId="36C00C46" w14:textId="77777777" w:rsidR="00C1587F" w:rsidRDefault="00C1587F" w:rsidP="00C1587F">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(OAred)</w:t>
      </w:r>
      <w:r w:rsidRPr="002F3799">
        <w:rPr>
          <w:rFonts w:ascii="Arial" w:hAnsi="Arial" w:cs="Arial"/>
          <w:sz w:val="22"/>
          <w:szCs w:val="22"/>
        </w:rPr>
        <w:t xml:space="preserve"> = sumární úspora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2F3799">
        <w:rPr>
          <w:rFonts w:ascii="Arial" w:hAnsi="Arial" w:cs="Arial"/>
          <w:sz w:val="22"/>
          <w:szCs w:val="22"/>
        </w:rPr>
        <w:t>v důsledku redukce dopravního výkonu osobních automobilů (t/rok)</w:t>
      </w:r>
    </w:p>
    <w:p w14:paraId="1404BFCD" w14:textId="250C89BD" w:rsidR="0099609B" w:rsidRPr="008262DB" w:rsidRDefault="0099609B" w:rsidP="0099609B">
      <w:pPr>
        <w:spacing w:before="120" w:after="200" w:line="276" w:lineRule="auto"/>
        <w:ind w:left="530" w:right="170"/>
        <w:jc w:val="both"/>
        <w:rPr>
          <w:rFonts w:ascii="Arial" w:hAnsi="Arial" w:cs="Arial"/>
          <w:sz w:val="22"/>
          <w:szCs w:val="22"/>
          <w:highlight w:val="yellow"/>
        </w:rPr>
      </w:pPr>
      <w:r w:rsidRPr="00652833">
        <w:rPr>
          <w:rFonts w:ascii="Arial" w:hAnsi="Arial" w:cs="Arial"/>
          <w:sz w:val="22"/>
          <w:szCs w:val="22"/>
        </w:rPr>
        <w:t xml:space="preserve">Krok </w:t>
      </w:r>
      <w:r>
        <w:rPr>
          <w:rFonts w:ascii="Arial" w:hAnsi="Arial" w:cs="Arial"/>
          <w:sz w:val="22"/>
          <w:szCs w:val="22"/>
        </w:rPr>
        <w:t>3</w:t>
      </w:r>
      <w:r w:rsidRPr="00652833">
        <w:rPr>
          <w:rFonts w:ascii="Arial" w:hAnsi="Arial" w:cs="Arial"/>
          <w:sz w:val="22"/>
          <w:szCs w:val="22"/>
        </w:rPr>
        <w:t xml:space="preserve"> – výpočet emisí pro nově pořizovaná</w:t>
      </w:r>
      <w:r>
        <w:rPr>
          <w:rFonts w:ascii="Arial" w:hAnsi="Arial" w:cs="Arial"/>
          <w:sz w:val="22"/>
          <w:szCs w:val="22"/>
        </w:rPr>
        <w:t xml:space="preserve"> vozidla</w:t>
      </w:r>
      <w:r w:rsidRPr="00D90778">
        <w:rPr>
          <w:rFonts w:ascii="Arial" w:hAnsi="Arial" w:cs="Arial"/>
          <w:sz w:val="22"/>
          <w:szCs w:val="22"/>
        </w:rPr>
        <w:t>:</w:t>
      </w:r>
    </w:p>
    <w:p w14:paraId="153ED565" w14:textId="1EDCAF42" w:rsidR="0099609B" w:rsidRPr="00E27B2B" w:rsidRDefault="0099609B" w:rsidP="0099609B">
      <w:pPr>
        <w:pStyle w:val="Odstavecseseznamem"/>
        <w:numPr>
          <w:ilvl w:val="0"/>
          <w:numId w:val="50"/>
        </w:numPr>
        <w:spacing w:before="120" w:after="200" w:line="276" w:lineRule="auto"/>
        <w:ind w:right="170"/>
        <w:jc w:val="both"/>
        <w:rPr>
          <w:rFonts w:ascii="Arial" w:hAnsi="Arial" w:cs="Arial"/>
          <w:sz w:val="22"/>
          <w:szCs w:val="22"/>
        </w:rPr>
      </w:pPr>
      <w:r>
        <w:rPr>
          <w:rFonts w:ascii="Arial" w:hAnsi="Arial" w:cs="Arial"/>
          <w:sz w:val="22"/>
          <w:szCs w:val="22"/>
        </w:rPr>
        <w:t>emise pro nově</w:t>
      </w:r>
      <w:r w:rsidRPr="00E27B2B">
        <w:rPr>
          <w:rFonts w:ascii="Arial" w:hAnsi="Arial" w:cs="Arial"/>
          <w:sz w:val="22"/>
          <w:szCs w:val="22"/>
        </w:rPr>
        <w:t xml:space="preserve"> pořizovaná vozidla </w:t>
      </w:r>
      <w:r w:rsidR="0017358F">
        <w:rPr>
          <w:rFonts w:ascii="Arial" w:hAnsi="Arial" w:cs="Arial"/>
          <w:sz w:val="22"/>
          <w:szCs w:val="22"/>
        </w:rPr>
        <w:t xml:space="preserve">jsou </w:t>
      </w:r>
      <w:r>
        <w:rPr>
          <w:rFonts w:ascii="Arial" w:hAnsi="Arial" w:cs="Arial"/>
          <w:sz w:val="22"/>
          <w:szCs w:val="22"/>
        </w:rPr>
        <w:t>rovny nule, tzn.</w:t>
      </w:r>
      <w:r w:rsidRPr="00E27B2B">
        <w:rPr>
          <w:rFonts w:ascii="Arial" w:hAnsi="Arial" w:cs="Arial"/>
          <w:sz w:val="22"/>
          <w:szCs w:val="22"/>
        </w:rPr>
        <w:t xml:space="preserve"> </w:t>
      </w:r>
    </w:p>
    <w:p w14:paraId="268D46D4" w14:textId="77777777" w:rsidR="0099609B" w:rsidRPr="00E27B2B" w:rsidRDefault="0099609B" w:rsidP="0099609B">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w:t>
      </w:r>
      <w:r>
        <w:rPr>
          <w:rFonts w:ascii="Arial" w:hAnsi="Arial" w:cs="Arial"/>
          <w:b/>
          <w:bCs/>
          <w:sz w:val="22"/>
          <w:szCs w:val="22"/>
          <w:vertAlign w:val="subscript"/>
        </w:rPr>
        <w:t>n</w:t>
      </w:r>
      <w:r w:rsidRPr="00E27B2B">
        <w:rPr>
          <w:rFonts w:ascii="Arial" w:hAnsi="Arial" w:cs="Arial"/>
          <w:b/>
          <w:bCs/>
          <w:sz w:val="22"/>
          <w:szCs w:val="22"/>
          <w:vertAlign w:val="subscript"/>
        </w:rPr>
        <w:t>)</w:t>
      </w:r>
      <w:r w:rsidRPr="00E27B2B">
        <w:rPr>
          <w:rFonts w:ascii="Arial" w:hAnsi="Arial" w:cs="Arial"/>
          <w:b/>
          <w:bCs/>
          <w:sz w:val="22"/>
          <w:szCs w:val="22"/>
        </w:rPr>
        <w:t xml:space="preserve"> = 0</w:t>
      </w:r>
    </w:p>
    <w:p w14:paraId="1A315A37" w14:textId="545ADF69" w:rsidR="0099609B" w:rsidRPr="00652833" w:rsidRDefault="0099609B" w:rsidP="0099609B">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Krok </w:t>
      </w:r>
      <w:r w:rsidR="00F82343">
        <w:rPr>
          <w:rFonts w:ascii="Arial" w:hAnsi="Arial" w:cs="Arial"/>
          <w:sz w:val="22"/>
          <w:szCs w:val="22"/>
        </w:rPr>
        <w:t>4</w:t>
      </w:r>
      <w:r w:rsidRPr="00652833">
        <w:rPr>
          <w:rFonts w:ascii="Arial" w:hAnsi="Arial" w:cs="Arial"/>
          <w:sz w:val="22"/>
          <w:szCs w:val="22"/>
        </w:rPr>
        <w:t xml:space="preserve"> – </w:t>
      </w:r>
      <w:r>
        <w:rPr>
          <w:rFonts w:ascii="Arial" w:hAnsi="Arial" w:cs="Arial"/>
          <w:sz w:val="22"/>
          <w:szCs w:val="22"/>
        </w:rPr>
        <w:t xml:space="preserve">výsledný </w:t>
      </w:r>
      <w:r w:rsidRPr="00652833">
        <w:rPr>
          <w:rFonts w:ascii="Arial" w:hAnsi="Arial" w:cs="Arial"/>
          <w:sz w:val="22"/>
          <w:szCs w:val="22"/>
        </w:rPr>
        <w:t xml:space="preserve">výpočet </w:t>
      </w:r>
      <w:r>
        <w:rPr>
          <w:rFonts w:ascii="Arial" w:hAnsi="Arial" w:cs="Arial"/>
          <w:sz w:val="22"/>
          <w:szCs w:val="22"/>
        </w:rPr>
        <w:t>množství odstraněných emisí</w:t>
      </w:r>
      <w:r w:rsidRPr="00652833">
        <w:rPr>
          <w:rFonts w:ascii="Arial" w:hAnsi="Arial" w:cs="Arial"/>
          <w:sz w:val="22"/>
          <w:szCs w:val="22"/>
        </w:rPr>
        <w:t xml:space="preserve"> </w:t>
      </w:r>
      <w:r w:rsidRPr="00295632">
        <w:rPr>
          <w:rFonts w:ascii="Arial" w:hAnsi="Arial" w:cs="Arial"/>
          <w:sz w:val="22"/>
          <w:szCs w:val="22"/>
        </w:rPr>
        <w:t>(cílová/dosažená hodnota indikátoru):</w:t>
      </w:r>
    </w:p>
    <w:p w14:paraId="725EBC08" w14:textId="77777777" w:rsidR="0099609B" w:rsidRPr="00E27B2B" w:rsidRDefault="0099609B" w:rsidP="0099609B">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w:t>
      </w:r>
      <w:r>
        <w:rPr>
          <w:rFonts w:ascii="Arial" w:hAnsi="Arial" w:cs="Arial"/>
          <w:sz w:val="22"/>
          <w:szCs w:val="22"/>
        </w:rPr>
        <w:t>výsledné určení množství odstraněných</w:t>
      </w:r>
      <w:r w:rsidRPr="00E27B2B">
        <w:rPr>
          <w:rFonts w:ascii="Arial" w:hAnsi="Arial" w:cs="Arial"/>
          <w:sz w:val="22"/>
          <w:szCs w:val="22"/>
        </w:rPr>
        <w:t xml:space="preserve">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Pr>
          <w:rFonts w:ascii="Arial" w:hAnsi="Arial" w:cs="Arial"/>
          <w:sz w:val="22"/>
          <w:szCs w:val="22"/>
        </w:rPr>
        <w:t xml:space="preserve">pomocí </w:t>
      </w:r>
      <w:r w:rsidRPr="00E27B2B">
        <w:rPr>
          <w:rFonts w:ascii="Arial" w:hAnsi="Arial" w:cs="Arial"/>
          <w:sz w:val="22"/>
          <w:szCs w:val="22"/>
        </w:rPr>
        <w:t>vzorce:</w:t>
      </w:r>
    </w:p>
    <w:p w14:paraId="376066C2" w14:textId="535D54DB" w:rsidR="0099609B" w:rsidRPr="00E27B2B" w:rsidRDefault="0099609B">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w:t>
      </w:r>
      <w:r>
        <w:rPr>
          <w:rFonts w:ascii="Arial" w:hAnsi="Arial" w:cs="Arial"/>
          <w:b/>
          <w:bCs/>
          <w:sz w:val="22"/>
          <w:szCs w:val="22"/>
          <w:vertAlign w:val="subscript"/>
        </w:rPr>
        <w:t>dif</w:t>
      </w:r>
      <w:r w:rsidRPr="00E27B2B">
        <w:rPr>
          <w:rFonts w:ascii="Arial" w:hAnsi="Arial" w:cs="Arial"/>
          <w:b/>
          <w:bCs/>
          <w:sz w:val="22"/>
          <w:szCs w:val="22"/>
          <w:vertAlign w:val="subscript"/>
        </w:rPr>
        <w:t>)</w:t>
      </w:r>
      <w:r w:rsidRPr="00E27B2B">
        <w:rPr>
          <w:rFonts w:ascii="Arial" w:hAnsi="Arial" w:cs="Arial"/>
          <w:b/>
          <w:bCs/>
          <w:sz w:val="22"/>
          <w:szCs w:val="22"/>
        </w:rPr>
        <w:t xml:space="preserve"> = </w:t>
      </w:r>
      <w:r w:rsidR="00F82343" w:rsidRPr="00E27B2B">
        <w:rPr>
          <w:rFonts w:ascii="Arial" w:hAnsi="Arial" w:cs="Arial"/>
          <w:b/>
          <w:bCs/>
          <w:sz w:val="22"/>
          <w:szCs w:val="22"/>
        </w:rPr>
        <w:t>E</w:t>
      </w:r>
      <w:r w:rsidR="00F82343">
        <w:rPr>
          <w:rFonts w:ascii="Arial" w:hAnsi="Arial" w:cs="Arial"/>
          <w:b/>
          <w:bCs/>
          <w:sz w:val="22"/>
          <w:szCs w:val="22"/>
        </w:rPr>
        <w:t>PS</w:t>
      </w:r>
      <w:r w:rsidR="00F82343">
        <w:rPr>
          <w:rFonts w:ascii="Arial" w:hAnsi="Arial" w:cs="Arial"/>
          <w:b/>
          <w:bCs/>
          <w:sz w:val="22"/>
          <w:szCs w:val="22"/>
          <w:vertAlign w:val="subscript"/>
        </w:rPr>
        <w:t>(s)</w:t>
      </w:r>
      <w:r w:rsidR="00F82343">
        <w:rPr>
          <w:rFonts w:ascii="Arial" w:hAnsi="Arial" w:cs="Arial"/>
          <w:b/>
          <w:bCs/>
          <w:sz w:val="22"/>
          <w:szCs w:val="22"/>
        </w:rPr>
        <w:t xml:space="preserve"> + </w:t>
      </w:r>
      <w:r w:rsidRPr="00E27B2B">
        <w:rPr>
          <w:rFonts w:ascii="Arial" w:hAnsi="Arial" w:cs="Arial"/>
          <w:b/>
          <w:bCs/>
          <w:sz w:val="22"/>
          <w:szCs w:val="22"/>
        </w:rPr>
        <w:t>E</w:t>
      </w:r>
      <w:r>
        <w:rPr>
          <w:rFonts w:ascii="Arial" w:hAnsi="Arial" w:cs="Arial"/>
          <w:b/>
          <w:bCs/>
          <w:sz w:val="22"/>
          <w:szCs w:val="22"/>
        </w:rPr>
        <w:t>PS</w:t>
      </w:r>
      <w:r>
        <w:rPr>
          <w:rFonts w:ascii="Arial" w:hAnsi="Arial" w:cs="Arial"/>
          <w:b/>
          <w:bCs/>
          <w:sz w:val="22"/>
          <w:szCs w:val="22"/>
          <w:vertAlign w:val="subscript"/>
        </w:rPr>
        <w:t>(OAred)</w:t>
      </w:r>
      <w:r w:rsidRPr="00E27B2B">
        <w:rPr>
          <w:rFonts w:ascii="Arial" w:hAnsi="Arial" w:cs="Arial"/>
          <w:b/>
          <w:bCs/>
          <w:sz w:val="22"/>
          <w:szCs w:val="22"/>
        </w:rPr>
        <w:t xml:space="preserve"> </w:t>
      </w:r>
      <w:r>
        <w:rPr>
          <w:rFonts w:ascii="Arial" w:hAnsi="Arial" w:cs="Arial"/>
          <w:b/>
          <w:bCs/>
          <w:sz w:val="22"/>
          <w:szCs w:val="22"/>
        </w:rPr>
        <w:t>–</w:t>
      </w:r>
      <w:r w:rsidRPr="00E27B2B">
        <w:rPr>
          <w:rFonts w:ascii="Arial" w:hAnsi="Arial" w:cs="Arial"/>
          <w:b/>
          <w:bCs/>
          <w:sz w:val="22"/>
          <w:szCs w:val="22"/>
        </w:rPr>
        <w:t xml:space="preserve"> E</w:t>
      </w:r>
      <w:r>
        <w:rPr>
          <w:rFonts w:ascii="Arial" w:hAnsi="Arial" w:cs="Arial"/>
          <w:b/>
          <w:bCs/>
          <w:sz w:val="22"/>
          <w:szCs w:val="22"/>
        </w:rPr>
        <w:t>PS</w:t>
      </w:r>
      <w:r>
        <w:rPr>
          <w:rFonts w:ascii="Arial" w:hAnsi="Arial" w:cs="Arial"/>
          <w:b/>
          <w:bCs/>
          <w:sz w:val="22"/>
          <w:szCs w:val="22"/>
          <w:vertAlign w:val="subscript"/>
        </w:rPr>
        <w:t>(n)</w:t>
      </w:r>
    </w:p>
    <w:p w14:paraId="0852F107" w14:textId="77777777" w:rsidR="0099609B" w:rsidRPr="00652833" w:rsidRDefault="0099609B" w:rsidP="0099609B">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70F55722" w14:textId="77777777" w:rsidR="0099609B" w:rsidRPr="00652833" w:rsidRDefault="0099609B" w:rsidP="0099609B">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w:t>
      </w:r>
      <w:r>
        <w:rPr>
          <w:rFonts w:ascii="Arial" w:hAnsi="Arial" w:cs="Arial"/>
          <w:sz w:val="22"/>
          <w:szCs w:val="22"/>
          <w:vertAlign w:val="subscript"/>
        </w:rPr>
        <w:t>dif</w:t>
      </w:r>
      <w:r w:rsidRPr="00E27B2B">
        <w:rPr>
          <w:rFonts w:ascii="Arial" w:hAnsi="Arial" w:cs="Arial"/>
          <w:sz w:val="22"/>
          <w:szCs w:val="22"/>
          <w:vertAlign w:val="subscript"/>
        </w:rPr>
        <w:t>)</w:t>
      </w:r>
      <w:r w:rsidRPr="00652833">
        <w:rPr>
          <w:rFonts w:ascii="Arial" w:hAnsi="Arial" w:cs="Arial"/>
          <w:sz w:val="22"/>
          <w:szCs w:val="22"/>
        </w:rPr>
        <w:t xml:space="preserve"> = </w:t>
      </w:r>
      <w:r w:rsidRPr="00583CDA">
        <w:rPr>
          <w:rFonts w:ascii="Arial" w:hAnsi="Arial" w:cs="Arial"/>
          <w:sz w:val="22"/>
          <w:szCs w:val="22"/>
        </w:rPr>
        <w:t>výsledná hodnota indikátoru, vyjádřená změnou ročních emisí EPS PM</w:t>
      </w:r>
      <w:r w:rsidRPr="00295632">
        <w:rPr>
          <w:rFonts w:ascii="Arial" w:hAnsi="Arial" w:cs="Arial"/>
          <w:sz w:val="22"/>
          <w:szCs w:val="22"/>
          <w:vertAlign w:val="subscript"/>
        </w:rPr>
        <w:t>2,5</w:t>
      </w:r>
      <w:r w:rsidRPr="00583CDA">
        <w:rPr>
          <w:rFonts w:ascii="Arial" w:hAnsi="Arial" w:cs="Arial"/>
          <w:sz w:val="22"/>
          <w:szCs w:val="22"/>
        </w:rPr>
        <w:t xml:space="preserve"> v aktivní variantě projektu oproti variantě nulové </w:t>
      </w:r>
      <w:r w:rsidRPr="00652833">
        <w:rPr>
          <w:rFonts w:ascii="Arial" w:hAnsi="Arial" w:cs="Arial"/>
          <w:sz w:val="22"/>
          <w:szCs w:val="22"/>
        </w:rPr>
        <w:t>(t/rok)</w:t>
      </w:r>
    </w:p>
    <w:p w14:paraId="7FF6F419" w14:textId="0271A170" w:rsidR="00D178B3" w:rsidRPr="00652833" w:rsidRDefault="00D178B3" w:rsidP="00D178B3">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w:t>
      </w:r>
      <w:r>
        <w:rPr>
          <w:rFonts w:ascii="Arial" w:hAnsi="Arial" w:cs="Arial"/>
          <w:sz w:val="22"/>
          <w:szCs w:val="22"/>
          <w:vertAlign w:val="subscript"/>
        </w:rPr>
        <w:t>s</w:t>
      </w:r>
      <w:r w:rsidRPr="00E27B2B">
        <w:rPr>
          <w:rFonts w:ascii="Arial" w:hAnsi="Arial" w:cs="Arial"/>
          <w:sz w:val="22"/>
          <w:szCs w:val="22"/>
          <w:vertAlign w:val="subscript"/>
        </w:rPr>
        <w:t>)</w:t>
      </w:r>
      <w:r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652833">
        <w:rPr>
          <w:rFonts w:ascii="Arial" w:hAnsi="Arial" w:cs="Arial"/>
          <w:sz w:val="22"/>
          <w:szCs w:val="22"/>
        </w:rPr>
        <w:t xml:space="preserve">pro </w:t>
      </w:r>
      <w:r>
        <w:rPr>
          <w:rFonts w:ascii="Arial" w:hAnsi="Arial" w:cs="Arial"/>
          <w:sz w:val="22"/>
          <w:szCs w:val="22"/>
        </w:rPr>
        <w:t>stávající</w:t>
      </w:r>
      <w:r w:rsidRPr="00652833">
        <w:rPr>
          <w:rFonts w:ascii="Arial" w:hAnsi="Arial" w:cs="Arial"/>
          <w:sz w:val="22"/>
          <w:szCs w:val="22"/>
        </w:rPr>
        <w:t xml:space="preserve"> </w:t>
      </w:r>
      <w:r>
        <w:rPr>
          <w:rFonts w:ascii="Arial" w:hAnsi="Arial" w:cs="Arial"/>
          <w:sz w:val="22"/>
          <w:szCs w:val="22"/>
        </w:rPr>
        <w:t>vozidla</w:t>
      </w:r>
      <w:r w:rsidRPr="00652833">
        <w:rPr>
          <w:rFonts w:ascii="Arial" w:hAnsi="Arial" w:cs="Arial"/>
          <w:sz w:val="22"/>
          <w:szCs w:val="22"/>
        </w:rPr>
        <w:t xml:space="preserve"> (t/rok)</w:t>
      </w:r>
    </w:p>
    <w:p w14:paraId="0F1C9908" w14:textId="2E6C409E" w:rsidR="0099609B" w:rsidRPr="00652833" w:rsidRDefault="0099609B" w:rsidP="0099609B">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w:t>
      </w:r>
      <w:r>
        <w:rPr>
          <w:rFonts w:ascii="Arial" w:hAnsi="Arial" w:cs="Arial"/>
          <w:sz w:val="22"/>
          <w:szCs w:val="22"/>
          <w:vertAlign w:val="subscript"/>
        </w:rPr>
        <w:t>OAred</w:t>
      </w:r>
      <w:r w:rsidRPr="00E27B2B">
        <w:rPr>
          <w:rFonts w:ascii="Arial" w:hAnsi="Arial" w:cs="Arial"/>
          <w:sz w:val="22"/>
          <w:szCs w:val="22"/>
          <w:vertAlign w:val="subscript"/>
        </w:rPr>
        <w:t>)</w:t>
      </w:r>
      <w:r w:rsidRPr="00652833">
        <w:rPr>
          <w:rFonts w:ascii="Arial" w:hAnsi="Arial" w:cs="Arial"/>
          <w:sz w:val="22"/>
          <w:szCs w:val="22"/>
        </w:rPr>
        <w:t xml:space="preserve"> = </w:t>
      </w:r>
      <w:r w:rsidRPr="002F3799">
        <w:rPr>
          <w:rFonts w:ascii="Arial" w:hAnsi="Arial" w:cs="Arial"/>
          <w:sz w:val="22"/>
          <w:szCs w:val="22"/>
        </w:rPr>
        <w:t xml:space="preserve">sumární úspora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2F3799">
        <w:rPr>
          <w:rFonts w:ascii="Arial" w:hAnsi="Arial" w:cs="Arial"/>
          <w:sz w:val="22"/>
          <w:szCs w:val="22"/>
        </w:rPr>
        <w:t>v důsledku redukce dopravního výkonu osobních automobilů (t/rok)</w:t>
      </w:r>
    </w:p>
    <w:p w14:paraId="57278E1D" w14:textId="1FB276A9" w:rsidR="0099609B" w:rsidRDefault="0099609B" w:rsidP="0099609B">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(n)</w:t>
      </w:r>
      <w:r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652833">
        <w:rPr>
          <w:rFonts w:ascii="Arial" w:hAnsi="Arial" w:cs="Arial"/>
          <w:sz w:val="22"/>
          <w:szCs w:val="22"/>
        </w:rPr>
        <w:t>pro nově pořizovan</w:t>
      </w:r>
      <w:r>
        <w:rPr>
          <w:rFonts w:ascii="Arial" w:hAnsi="Arial" w:cs="Arial"/>
          <w:sz w:val="22"/>
          <w:szCs w:val="22"/>
        </w:rPr>
        <w:t>á</w:t>
      </w:r>
      <w:r w:rsidRPr="00652833">
        <w:rPr>
          <w:rFonts w:ascii="Arial" w:hAnsi="Arial" w:cs="Arial"/>
          <w:sz w:val="22"/>
          <w:szCs w:val="22"/>
        </w:rPr>
        <w:t xml:space="preserve"> </w:t>
      </w:r>
      <w:r>
        <w:rPr>
          <w:rFonts w:ascii="Arial" w:hAnsi="Arial" w:cs="Arial"/>
          <w:sz w:val="22"/>
          <w:szCs w:val="22"/>
        </w:rPr>
        <w:t>vozidla</w:t>
      </w:r>
      <w:r w:rsidRPr="00652833">
        <w:rPr>
          <w:rFonts w:ascii="Arial" w:hAnsi="Arial" w:cs="Arial"/>
          <w:sz w:val="22"/>
          <w:szCs w:val="22"/>
        </w:rPr>
        <w:t xml:space="preserve"> (t/rok)</w:t>
      </w:r>
    </w:p>
    <w:p w14:paraId="060F2B7F" w14:textId="77777777" w:rsidR="00F704BF" w:rsidRDefault="00F704BF" w:rsidP="007C4086">
      <w:pPr>
        <w:numPr>
          <w:ilvl w:val="0"/>
          <w:numId w:val="64"/>
        </w:numPr>
        <w:spacing w:before="120" w:after="200" w:line="276" w:lineRule="auto"/>
        <w:ind w:right="170"/>
        <w:jc w:val="both"/>
        <w:rPr>
          <w:rFonts w:ascii="Arial" w:hAnsi="Arial" w:cs="Arial"/>
          <w:sz w:val="22"/>
          <w:szCs w:val="22"/>
        </w:rPr>
      </w:pPr>
      <w:r>
        <w:rPr>
          <w:rFonts w:ascii="Arial" w:hAnsi="Arial" w:cs="Arial"/>
          <w:sz w:val="22"/>
          <w:szCs w:val="22"/>
        </w:rPr>
        <w:t>Postup výpočtu pro variantu d) - r</w:t>
      </w:r>
      <w:r w:rsidRPr="00A43459">
        <w:rPr>
          <w:rFonts w:ascii="Arial" w:hAnsi="Arial" w:cs="Arial"/>
          <w:sz w:val="22"/>
          <w:szCs w:val="22"/>
        </w:rPr>
        <w:t xml:space="preserve">ozšíření/založení vozového parku žadatele za předpokladu </w:t>
      </w:r>
      <w:r w:rsidRPr="000D3C3C">
        <w:rPr>
          <w:rFonts w:ascii="Arial" w:hAnsi="Arial" w:cs="Arial"/>
          <w:sz w:val="22"/>
          <w:szCs w:val="22"/>
        </w:rPr>
        <w:t>prodloužení stávající linky veřejné dopravy</w:t>
      </w:r>
      <w:r>
        <w:rPr>
          <w:rFonts w:ascii="Arial" w:hAnsi="Arial" w:cs="Arial"/>
          <w:sz w:val="22"/>
          <w:szCs w:val="22"/>
        </w:rPr>
        <w:t>:</w:t>
      </w:r>
    </w:p>
    <w:p w14:paraId="0F0466AE" w14:textId="77777777" w:rsidR="00F704BF" w:rsidRPr="000D3C3C" w:rsidRDefault="00F704BF" w:rsidP="00F704BF">
      <w:pPr>
        <w:spacing w:before="120" w:after="200" w:line="276" w:lineRule="auto"/>
        <w:ind w:left="530" w:right="170"/>
        <w:jc w:val="both"/>
        <w:rPr>
          <w:rFonts w:ascii="Arial" w:hAnsi="Arial" w:cs="Arial"/>
          <w:sz w:val="22"/>
          <w:szCs w:val="22"/>
        </w:rPr>
      </w:pPr>
      <w:r w:rsidRPr="000D3C3C">
        <w:rPr>
          <w:rFonts w:ascii="Arial" w:hAnsi="Arial" w:cs="Arial"/>
          <w:sz w:val="22"/>
          <w:szCs w:val="22"/>
        </w:rPr>
        <w:t>V této variantě se předpokládá, že prodloužení stávající linky veřejné dopravy se projeví jednak změnou dělby přepravní práce směrem od individuální automobilové dopravy k dopravě veřejné v novém úseku linky (a výpočet je tak pro tento úsek obdobou výpočtu u varianty b), resp. podvarianty c1), jednak zatraktivněním či zkapacitněním veřejné dopravy v původním úseku linky (a výpočet je tak pro tento úsek obdobou výpočtu u varianty c2).</w:t>
      </w:r>
    </w:p>
    <w:p w14:paraId="36E3D5E3" w14:textId="77777777" w:rsidR="00F704BF" w:rsidRPr="000D3C3C" w:rsidRDefault="00F704BF" w:rsidP="00F704BF">
      <w:pPr>
        <w:spacing w:before="120" w:after="200" w:line="276" w:lineRule="auto"/>
        <w:ind w:left="530" w:right="170"/>
        <w:jc w:val="both"/>
        <w:rPr>
          <w:rFonts w:ascii="Arial" w:hAnsi="Arial" w:cs="Arial"/>
          <w:sz w:val="22"/>
          <w:szCs w:val="22"/>
        </w:rPr>
      </w:pPr>
      <w:r w:rsidRPr="000D3C3C">
        <w:rPr>
          <w:rFonts w:ascii="Arial" w:hAnsi="Arial" w:cs="Arial"/>
          <w:sz w:val="22"/>
          <w:szCs w:val="22"/>
        </w:rPr>
        <w:t xml:space="preserve">V novém úseku linky (proto pro rozlišení na konci index </w:t>
      </w:r>
      <w:r>
        <w:rPr>
          <w:rFonts w:ascii="Arial" w:hAnsi="Arial" w:cs="Arial"/>
          <w:sz w:val="22"/>
          <w:szCs w:val="22"/>
        </w:rPr>
        <w:t>„</w:t>
      </w:r>
      <w:r w:rsidRPr="000D3C3C">
        <w:rPr>
          <w:rFonts w:ascii="Arial" w:hAnsi="Arial" w:cs="Arial"/>
          <w:sz w:val="22"/>
          <w:szCs w:val="22"/>
        </w:rPr>
        <w:t>N</w:t>
      </w:r>
      <w:r>
        <w:rPr>
          <w:rFonts w:ascii="Arial" w:hAnsi="Arial" w:cs="Arial"/>
          <w:sz w:val="22"/>
          <w:szCs w:val="22"/>
        </w:rPr>
        <w:t>“</w:t>
      </w:r>
      <w:r w:rsidRPr="000D3C3C">
        <w:rPr>
          <w:rFonts w:ascii="Arial" w:hAnsi="Arial" w:cs="Arial"/>
          <w:sz w:val="22"/>
          <w:szCs w:val="22"/>
        </w:rPr>
        <w:t xml:space="preserve">) je tedy postup opět prakticky shodný s variantou b) a sestává z </w:t>
      </w:r>
      <w:r>
        <w:rPr>
          <w:rFonts w:ascii="Arial" w:hAnsi="Arial" w:cs="Arial"/>
          <w:sz w:val="22"/>
          <w:szCs w:val="22"/>
        </w:rPr>
        <w:t>následujících</w:t>
      </w:r>
      <w:r w:rsidRPr="000D3C3C">
        <w:rPr>
          <w:rFonts w:ascii="Arial" w:hAnsi="Arial" w:cs="Arial"/>
          <w:sz w:val="22"/>
          <w:szCs w:val="22"/>
        </w:rPr>
        <w:t xml:space="preserve"> </w:t>
      </w:r>
      <w:r w:rsidRPr="00A102BD">
        <w:rPr>
          <w:rFonts w:ascii="Arial" w:hAnsi="Arial" w:cs="Arial"/>
          <w:sz w:val="22"/>
          <w:szCs w:val="22"/>
        </w:rPr>
        <w:t>kroků</w:t>
      </w:r>
      <w:r w:rsidRPr="000D3C3C">
        <w:rPr>
          <w:rFonts w:ascii="Arial" w:hAnsi="Arial" w:cs="Arial"/>
          <w:sz w:val="22"/>
          <w:szCs w:val="22"/>
        </w:rPr>
        <w:t>:</w:t>
      </w:r>
    </w:p>
    <w:p w14:paraId="5D91338A" w14:textId="0DE0F7AE" w:rsidR="00F704BF" w:rsidRPr="00E27B2B" w:rsidRDefault="00F704BF" w:rsidP="00F704BF">
      <w:pPr>
        <w:pStyle w:val="Odstavecseseznamem"/>
        <w:spacing w:before="120" w:after="200" w:line="276" w:lineRule="auto"/>
        <w:ind w:left="1250" w:right="170"/>
        <w:jc w:val="both"/>
        <w:rPr>
          <w:rFonts w:ascii="Arial" w:hAnsi="Arial" w:cs="Arial"/>
          <w:sz w:val="22"/>
          <w:szCs w:val="22"/>
        </w:rPr>
      </w:pPr>
      <w:r w:rsidRPr="00E27B2B">
        <w:rPr>
          <w:rFonts w:ascii="Arial" w:hAnsi="Arial" w:cs="Arial"/>
          <w:sz w:val="22"/>
          <w:szCs w:val="22"/>
        </w:rPr>
        <w:t xml:space="preserve">Krok 1 – určení úspory emisí v důsledku redukce individuální osobní dopravy … </w:t>
      </w:r>
      <w:r w:rsidR="00FD22C0">
        <w:rPr>
          <w:rFonts w:ascii="Arial" w:hAnsi="Arial" w:cs="Arial"/>
          <w:sz w:val="22"/>
          <w:szCs w:val="22"/>
        </w:rPr>
        <w:t>EPS</w:t>
      </w:r>
      <w:r w:rsidRPr="00E27B2B">
        <w:rPr>
          <w:rFonts w:ascii="Arial" w:hAnsi="Arial" w:cs="Arial"/>
          <w:sz w:val="22"/>
          <w:szCs w:val="22"/>
          <w:vertAlign w:val="subscript"/>
        </w:rPr>
        <w:t>(OAredN)</w:t>
      </w:r>
    </w:p>
    <w:p w14:paraId="26731950" w14:textId="61DCEA3F" w:rsidR="00F704BF" w:rsidRPr="00E27B2B" w:rsidRDefault="00F704BF" w:rsidP="00F704BF">
      <w:pPr>
        <w:pStyle w:val="Odstavecseseznamem"/>
        <w:spacing w:before="120" w:after="200" w:line="276" w:lineRule="auto"/>
        <w:ind w:left="1250" w:right="170"/>
        <w:jc w:val="both"/>
        <w:rPr>
          <w:rFonts w:ascii="Arial" w:hAnsi="Arial" w:cs="Arial"/>
          <w:sz w:val="22"/>
          <w:szCs w:val="22"/>
        </w:rPr>
      </w:pPr>
      <w:r w:rsidRPr="00E27B2B">
        <w:rPr>
          <w:rFonts w:ascii="Arial" w:hAnsi="Arial" w:cs="Arial"/>
          <w:sz w:val="22"/>
          <w:szCs w:val="22"/>
        </w:rPr>
        <w:t xml:space="preserve">Krok 2 – výpočet emisí pro nově pořizovaná vozidla … </w:t>
      </w:r>
      <w:r w:rsidR="00FD22C0">
        <w:rPr>
          <w:rFonts w:ascii="Arial" w:hAnsi="Arial" w:cs="Arial"/>
          <w:sz w:val="22"/>
          <w:szCs w:val="22"/>
        </w:rPr>
        <w:t>EPS</w:t>
      </w:r>
      <w:r w:rsidRPr="00E27B2B">
        <w:rPr>
          <w:rFonts w:ascii="Arial" w:hAnsi="Arial" w:cs="Arial"/>
          <w:sz w:val="22"/>
          <w:szCs w:val="22"/>
          <w:vertAlign w:val="subscript"/>
        </w:rPr>
        <w:t>(nN)</w:t>
      </w:r>
    </w:p>
    <w:p w14:paraId="289EE649" w14:textId="77777777" w:rsidR="00F704BF" w:rsidRPr="000D3C3C" w:rsidRDefault="00F704BF" w:rsidP="00F704BF">
      <w:pPr>
        <w:spacing w:before="120" w:after="200" w:line="276" w:lineRule="auto"/>
        <w:ind w:left="530" w:right="170"/>
        <w:jc w:val="both"/>
        <w:rPr>
          <w:rFonts w:ascii="Arial" w:hAnsi="Arial" w:cs="Arial"/>
          <w:sz w:val="22"/>
          <w:szCs w:val="22"/>
        </w:rPr>
      </w:pPr>
      <w:r w:rsidRPr="000D3C3C">
        <w:rPr>
          <w:rFonts w:ascii="Arial" w:hAnsi="Arial" w:cs="Arial"/>
          <w:sz w:val="22"/>
          <w:szCs w:val="22"/>
        </w:rPr>
        <w:t>Podrobný popis výpočetního postupu je uveden u varianty b).</w:t>
      </w:r>
    </w:p>
    <w:p w14:paraId="72F53849" w14:textId="77777777" w:rsidR="00F704BF" w:rsidRPr="000D3C3C" w:rsidRDefault="00F704BF" w:rsidP="00F704BF">
      <w:pPr>
        <w:spacing w:before="120" w:after="200" w:line="276" w:lineRule="auto"/>
        <w:ind w:left="530" w:right="170"/>
        <w:jc w:val="both"/>
        <w:rPr>
          <w:rFonts w:ascii="Arial" w:hAnsi="Arial" w:cs="Arial"/>
          <w:sz w:val="22"/>
          <w:szCs w:val="22"/>
        </w:rPr>
      </w:pPr>
      <w:r w:rsidRPr="000D3C3C">
        <w:rPr>
          <w:rFonts w:ascii="Arial" w:hAnsi="Arial" w:cs="Arial"/>
          <w:sz w:val="22"/>
          <w:szCs w:val="22"/>
        </w:rPr>
        <w:t xml:space="preserve">V původním úseku linky (proto pro rozlišení na konci index </w:t>
      </w:r>
      <w:r>
        <w:rPr>
          <w:rFonts w:ascii="Arial" w:hAnsi="Arial" w:cs="Arial"/>
          <w:sz w:val="22"/>
          <w:szCs w:val="22"/>
        </w:rPr>
        <w:t>„</w:t>
      </w:r>
      <w:r w:rsidRPr="000D3C3C">
        <w:rPr>
          <w:rFonts w:ascii="Arial" w:hAnsi="Arial" w:cs="Arial"/>
          <w:sz w:val="22"/>
          <w:szCs w:val="22"/>
        </w:rPr>
        <w:t>P</w:t>
      </w:r>
      <w:r>
        <w:rPr>
          <w:rFonts w:ascii="Arial" w:hAnsi="Arial" w:cs="Arial"/>
          <w:sz w:val="22"/>
          <w:szCs w:val="22"/>
        </w:rPr>
        <w:t>“</w:t>
      </w:r>
      <w:r w:rsidRPr="000D3C3C">
        <w:rPr>
          <w:rFonts w:ascii="Arial" w:hAnsi="Arial" w:cs="Arial"/>
          <w:sz w:val="22"/>
          <w:szCs w:val="22"/>
        </w:rPr>
        <w:t>) je tedy postup prakticky shodný s variantou c2) a sestává z</w:t>
      </w:r>
      <w:r>
        <w:rPr>
          <w:rFonts w:ascii="Arial" w:hAnsi="Arial" w:cs="Arial"/>
          <w:sz w:val="22"/>
          <w:szCs w:val="22"/>
        </w:rPr>
        <w:t xml:space="preserve"> následujících</w:t>
      </w:r>
      <w:r w:rsidRPr="000D3C3C">
        <w:rPr>
          <w:rFonts w:ascii="Arial" w:hAnsi="Arial" w:cs="Arial"/>
          <w:sz w:val="22"/>
          <w:szCs w:val="22"/>
        </w:rPr>
        <w:t xml:space="preserve"> kroků:</w:t>
      </w:r>
    </w:p>
    <w:p w14:paraId="447D4A72" w14:textId="14125FC2" w:rsidR="00F704BF" w:rsidRPr="00E27B2B" w:rsidRDefault="00F704BF" w:rsidP="00F704BF">
      <w:pPr>
        <w:pStyle w:val="Odstavecseseznamem"/>
        <w:spacing w:before="120" w:after="200" w:line="276" w:lineRule="auto"/>
        <w:ind w:left="1250" w:right="170"/>
        <w:jc w:val="both"/>
        <w:rPr>
          <w:rFonts w:ascii="Arial" w:hAnsi="Arial" w:cs="Arial"/>
          <w:sz w:val="22"/>
          <w:szCs w:val="22"/>
        </w:rPr>
      </w:pPr>
      <w:r w:rsidRPr="00E27B2B">
        <w:rPr>
          <w:rFonts w:ascii="Arial" w:hAnsi="Arial" w:cs="Arial"/>
          <w:sz w:val="22"/>
          <w:szCs w:val="22"/>
        </w:rPr>
        <w:t xml:space="preserve">Krok 1 – výpočet emisí pro stávající (nahrazovaná) vozidla … </w:t>
      </w:r>
      <w:r w:rsidR="00FD22C0">
        <w:rPr>
          <w:rFonts w:ascii="Arial" w:hAnsi="Arial" w:cs="Arial"/>
          <w:sz w:val="22"/>
          <w:szCs w:val="22"/>
        </w:rPr>
        <w:t>EPS</w:t>
      </w:r>
      <w:r w:rsidRPr="00E27B2B">
        <w:rPr>
          <w:rFonts w:ascii="Arial" w:hAnsi="Arial" w:cs="Arial"/>
          <w:sz w:val="22"/>
          <w:szCs w:val="22"/>
          <w:vertAlign w:val="subscript"/>
        </w:rPr>
        <w:t>(s)</w:t>
      </w:r>
    </w:p>
    <w:p w14:paraId="159DD00F" w14:textId="6B4D2FA4" w:rsidR="00F704BF" w:rsidRPr="00E27B2B" w:rsidRDefault="00F704BF" w:rsidP="00F704BF">
      <w:pPr>
        <w:pStyle w:val="Odstavecseseznamem"/>
        <w:spacing w:before="120" w:after="200" w:line="276" w:lineRule="auto"/>
        <w:ind w:left="1250" w:right="170"/>
        <w:jc w:val="both"/>
        <w:rPr>
          <w:rFonts w:ascii="Arial" w:hAnsi="Arial" w:cs="Arial"/>
          <w:sz w:val="22"/>
          <w:szCs w:val="22"/>
        </w:rPr>
      </w:pPr>
      <w:r w:rsidRPr="00E27B2B">
        <w:rPr>
          <w:rFonts w:ascii="Arial" w:hAnsi="Arial" w:cs="Arial"/>
          <w:sz w:val="22"/>
          <w:szCs w:val="22"/>
        </w:rPr>
        <w:t xml:space="preserve">Krok 2 – určení úspory emisí v důsledku redukce individuální osobní dopravy … </w:t>
      </w:r>
      <w:r w:rsidR="00FD22C0">
        <w:rPr>
          <w:rFonts w:ascii="Arial" w:hAnsi="Arial" w:cs="Arial"/>
          <w:sz w:val="22"/>
          <w:szCs w:val="22"/>
        </w:rPr>
        <w:t>EPS</w:t>
      </w:r>
      <w:r w:rsidRPr="00E27B2B">
        <w:rPr>
          <w:rFonts w:ascii="Arial" w:hAnsi="Arial" w:cs="Arial"/>
          <w:sz w:val="22"/>
          <w:szCs w:val="22"/>
          <w:vertAlign w:val="subscript"/>
        </w:rPr>
        <w:t>(OAredP)</w:t>
      </w:r>
    </w:p>
    <w:p w14:paraId="62437E5A" w14:textId="06E1CCD8" w:rsidR="00F704BF" w:rsidRPr="00E27B2B" w:rsidRDefault="00F704BF" w:rsidP="00F704BF">
      <w:pPr>
        <w:pStyle w:val="Odstavecseseznamem"/>
        <w:spacing w:before="120" w:after="200" w:line="276" w:lineRule="auto"/>
        <w:ind w:left="1250" w:right="170"/>
        <w:jc w:val="both"/>
        <w:rPr>
          <w:rFonts w:ascii="Arial" w:hAnsi="Arial" w:cs="Arial"/>
          <w:sz w:val="22"/>
          <w:szCs w:val="22"/>
        </w:rPr>
      </w:pPr>
      <w:r w:rsidRPr="00E27B2B">
        <w:rPr>
          <w:rFonts w:ascii="Arial" w:hAnsi="Arial" w:cs="Arial"/>
          <w:sz w:val="22"/>
          <w:szCs w:val="22"/>
        </w:rPr>
        <w:t xml:space="preserve">Krok 3 – výpočet emisí pro nově pořizovaná vozidla … </w:t>
      </w:r>
      <w:r w:rsidR="00FD22C0">
        <w:rPr>
          <w:rFonts w:ascii="Arial" w:hAnsi="Arial" w:cs="Arial"/>
          <w:sz w:val="22"/>
          <w:szCs w:val="22"/>
        </w:rPr>
        <w:t>EPS</w:t>
      </w:r>
      <w:r w:rsidRPr="00E27B2B">
        <w:rPr>
          <w:rFonts w:ascii="Arial" w:hAnsi="Arial" w:cs="Arial"/>
          <w:sz w:val="22"/>
          <w:szCs w:val="22"/>
          <w:vertAlign w:val="subscript"/>
        </w:rPr>
        <w:t>(nP)</w:t>
      </w:r>
    </w:p>
    <w:p w14:paraId="525337A8" w14:textId="77777777" w:rsidR="00F704BF" w:rsidRPr="000D3C3C" w:rsidRDefault="00F704BF" w:rsidP="00F704BF">
      <w:pPr>
        <w:spacing w:before="120" w:after="200" w:line="276" w:lineRule="auto"/>
        <w:ind w:left="530" w:right="170"/>
        <w:jc w:val="both"/>
        <w:rPr>
          <w:rFonts w:ascii="Arial" w:hAnsi="Arial" w:cs="Arial"/>
          <w:sz w:val="22"/>
          <w:szCs w:val="22"/>
        </w:rPr>
      </w:pPr>
      <w:r w:rsidRPr="000D3C3C">
        <w:rPr>
          <w:rFonts w:ascii="Arial" w:hAnsi="Arial" w:cs="Arial"/>
          <w:sz w:val="22"/>
          <w:szCs w:val="22"/>
        </w:rPr>
        <w:t>Podrobný popis výpočetního postupu je uveden u varianty c2).</w:t>
      </w:r>
    </w:p>
    <w:p w14:paraId="5D8B16A0" w14:textId="4CA6356D" w:rsidR="00F704BF" w:rsidRPr="009F7A20" w:rsidRDefault="00FD22C0" w:rsidP="00F704BF">
      <w:pPr>
        <w:spacing w:before="120" w:after="200" w:line="276" w:lineRule="auto"/>
        <w:ind w:left="567" w:right="170"/>
        <w:jc w:val="both"/>
        <w:rPr>
          <w:rFonts w:ascii="Arial" w:hAnsi="Arial" w:cs="Arial"/>
          <w:sz w:val="22"/>
          <w:szCs w:val="22"/>
        </w:rPr>
      </w:pPr>
      <w:r w:rsidRPr="00FD22C0">
        <w:rPr>
          <w:rFonts w:ascii="Arial" w:hAnsi="Arial" w:cs="Arial"/>
          <w:sz w:val="22"/>
          <w:szCs w:val="22"/>
        </w:rPr>
        <w:t>Výsledný výpočet množství odstraněných emisí EPS PM</w:t>
      </w:r>
      <w:r w:rsidRPr="007C4086">
        <w:rPr>
          <w:rFonts w:ascii="Arial" w:hAnsi="Arial" w:cs="Arial"/>
          <w:sz w:val="22"/>
          <w:szCs w:val="22"/>
          <w:vertAlign w:val="subscript"/>
        </w:rPr>
        <w:t>2,5</w:t>
      </w:r>
      <w:r w:rsidRPr="00FD22C0">
        <w:rPr>
          <w:rFonts w:ascii="Arial" w:hAnsi="Arial" w:cs="Arial"/>
          <w:sz w:val="22"/>
          <w:szCs w:val="22"/>
        </w:rPr>
        <w:t xml:space="preserve"> </w:t>
      </w:r>
      <w:r w:rsidR="001D697A">
        <w:rPr>
          <w:rFonts w:ascii="Arial" w:hAnsi="Arial" w:cs="Arial"/>
          <w:sz w:val="22"/>
          <w:szCs w:val="22"/>
        </w:rPr>
        <w:t>(</w:t>
      </w:r>
      <w:r w:rsidR="001D697A" w:rsidRPr="001D697A">
        <w:rPr>
          <w:rFonts w:ascii="Arial" w:hAnsi="Arial" w:cs="Arial"/>
          <w:sz w:val="22"/>
          <w:szCs w:val="22"/>
        </w:rPr>
        <w:t>cílov</w:t>
      </w:r>
      <w:r w:rsidR="001D697A">
        <w:rPr>
          <w:rFonts w:ascii="Arial" w:hAnsi="Arial" w:cs="Arial"/>
          <w:sz w:val="22"/>
          <w:szCs w:val="22"/>
        </w:rPr>
        <w:t>é</w:t>
      </w:r>
      <w:r w:rsidR="001D697A" w:rsidRPr="001D697A">
        <w:rPr>
          <w:rFonts w:ascii="Arial" w:hAnsi="Arial" w:cs="Arial"/>
          <w:sz w:val="22"/>
          <w:szCs w:val="22"/>
        </w:rPr>
        <w:t>/dosažen</w:t>
      </w:r>
      <w:r w:rsidR="001D697A">
        <w:rPr>
          <w:rFonts w:ascii="Arial" w:hAnsi="Arial" w:cs="Arial"/>
          <w:sz w:val="22"/>
          <w:szCs w:val="22"/>
        </w:rPr>
        <w:t>é</w:t>
      </w:r>
      <w:r w:rsidR="001D697A" w:rsidRPr="001D697A">
        <w:rPr>
          <w:rFonts w:ascii="Arial" w:hAnsi="Arial" w:cs="Arial"/>
          <w:sz w:val="22"/>
          <w:szCs w:val="22"/>
        </w:rPr>
        <w:t xml:space="preserve"> hodnot</w:t>
      </w:r>
      <w:r w:rsidR="001D697A">
        <w:rPr>
          <w:rFonts w:ascii="Arial" w:hAnsi="Arial" w:cs="Arial"/>
          <w:sz w:val="22"/>
          <w:szCs w:val="22"/>
        </w:rPr>
        <w:t>y</w:t>
      </w:r>
      <w:r w:rsidR="001D697A" w:rsidRPr="001D697A">
        <w:rPr>
          <w:rFonts w:ascii="Arial" w:hAnsi="Arial" w:cs="Arial"/>
          <w:sz w:val="22"/>
          <w:szCs w:val="22"/>
        </w:rPr>
        <w:t xml:space="preserve"> indikátoru</w:t>
      </w:r>
      <w:r w:rsidR="001D697A">
        <w:rPr>
          <w:rFonts w:ascii="Arial" w:hAnsi="Arial" w:cs="Arial"/>
          <w:sz w:val="22"/>
          <w:szCs w:val="22"/>
        </w:rPr>
        <w:t xml:space="preserve">) </w:t>
      </w:r>
      <w:r w:rsidRPr="00FD22C0">
        <w:rPr>
          <w:rFonts w:ascii="Arial" w:hAnsi="Arial" w:cs="Arial"/>
          <w:sz w:val="22"/>
          <w:szCs w:val="22"/>
        </w:rPr>
        <w:t>je následující:</w:t>
      </w:r>
    </w:p>
    <w:p w14:paraId="7E46DF9A" w14:textId="37B957A7" w:rsidR="004B4B66" w:rsidRPr="001D697A" w:rsidRDefault="001D697A" w:rsidP="004B4B66">
      <w:pPr>
        <w:pStyle w:val="Odstavecseseznamem"/>
        <w:spacing w:before="120" w:after="200" w:line="276" w:lineRule="auto"/>
        <w:ind w:left="530" w:right="170"/>
        <w:jc w:val="center"/>
        <w:rPr>
          <w:rFonts w:ascii="Arial" w:hAnsi="Arial" w:cs="Arial"/>
          <w:b/>
          <w:bCs/>
          <w:sz w:val="22"/>
          <w:szCs w:val="22"/>
        </w:rPr>
      </w:pPr>
      <w:bookmarkStart w:id="11" w:name="_Hlk114133977"/>
      <w:r w:rsidRPr="001E7F30">
        <w:rPr>
          <w:rFonts w:ascii="Arial" w:hAnsi="Arial" w:cs="Arial"/>
          <w:b/>
          <w:bCs/>
          <w:sz w:val="22"/>
          <w:szCs w:val="22"/>
        </w:rPr>
        <w:t>EPS</w:t>
      </w:r>
      <w:r w:rsidRPr="001E7F30">
        <w:rPr>
          <w:rFonts w:ascii="Arial" w:hAnsi="Arial" w:cs="Arial"/>
          <w:b/>
          <w:bCs/>
          <w:sz w:val="22"/>
          <w:szCs w:val="22"/>
          <w:vertAlign w:val="subscript"/>
        </w:rPr>
        <w:t>(dif)</w:t>
      </w:r>
      <w:r w:rsidRPr="001E7F30">
        <w:rPr>
          <w:rFonts w:ascii="Arial" w:hAnsi="Arial" w:cs="Arial"/>
          <w:b/>
          <w:bCs/>
          <w:sz w:val="22"/>
          <w:szCs w:val="22"/>
        </w:rPr>
        <w:t xml:space="preserve"> = </w:t>
      </w:r>
      <w:r w:rsidR="00E5361B" w:rsidRPr="007C4086">
        <w:rPr>
          <w:rFonts w:ascii="Arial" w:hAnsi="Arial" w:cs="Arial"/>
          <w:b/>
          <w:bCs/>
          <w:sz w:val="22"/>
          <w:szCs w:val="22"/>
        </w:rPr>
        <w:t>EPS</w:t>
      </w:r>
      <w:r w:rsidR="00E5361B" w:rsidRPr="007C4086">
        <w:rPr>
          <w:rFonts w:ascii="Arial" w:hAnsi="Arial" w:cs="Arial"/>
          <w:b/>
          <w:bCs/>
          <w:sz w:val="22"/>
          <w:szCs w:val="22"/>
          <w:vertAlign w:val="subscript"/>
        </w:rPr>
        <w:t>(OAredN)</w:t>
      </w:r>
      <w:r w:rsidR="00E5361B" w:rsidRPr="007C4086">
        <w:rPr>
          <w:rFonts w:ascii="Arial" w:hAnsi="Arial" w:cs="Arial"/>
          <w:b/>
          <w:bCs/>
          <w:sz w:val="22"/>
          <w:szCs w:val="22"/>
        </w:rPr>
        <w:t xml:space="preserve"> – EPS</w:t>
      </w:r>
      <w:r w:rsidR="00E5361B" w:rsidRPr="007C4086">
        <w:rPr>
          <w:rFonts w:ascii="Arial" w:hAnsi="Arial" w:cs="Arial"/>
          <w:b/>
          <w:bCs/>
          <w:sz w:val="22"/>
          <w:szCs w:val="22"/>
          <w:vertAlign w:val="subscript"/>
        </w:rPr>
        <w:t>(nN)</w:t>
      </w:r>
      <w:r w:rsidR="00E5361B" w:rsidRPr="007C4086">
        <w:rPr>
          <w:rFonts w:ascii="Arial" w:hAnsi="Arial" w:cs="Arial"/>
          <w:b/>
          <w:bCs/>
          <w:sz w:val="22"/>
          <w:szCs w:val="22"/>
        </w:rPr>
        <w:t xml:space="preserve"> + E</w:t>
      </w:r>
      <w:r w:rsidRPr="001E7F30">
        <w:rPr>
          <w:rFonts w:ascii="Arial" w:hAnsi="Arial" w:cs="Arial"/>
          <w:b/>
          <w:bCs/>
          <w:sz w:val="22"/>
          <w:szCs w:val="22"/>
        </w:rPr>
        <w:t>PS</w:t>
      </w:r>
      <w:r w:rsidRPr="001E7F30">
        <w:rPr>
          <w:rFonts w:ascii="Arial" w:hAnsi="Arial" w:cs="Arial"/>
          <w:b/>
          <w:bCs/>
          <w:sz w:val="22"/>
          <w:szCs w:val="22"/>
          <w:vertAlign w:val="subscript"/>
        </w:rPr>
        <w:t>(s)</w:t>
      </w:r>
      <w:r w:rsidRPr="001E7F30">
        <w:rPr>
          <w:rFonts w:ascii="Arial" w:hAnsi="Arial" w:cs="Arial"/>
          <w:b/>
          <w:bCs/>
          <w:sz w:val="22"/>
          <w:szCs w:val="22"/>
        </w:rPr>
        <w:t xml:space="preserve"> + EPS</w:t>
      </w:r>
      <w:r w:rsidRPr="001E7F30">
        <w:rPr>
          <w:rFonts w:ascii="Arial" w:hAnsi="Arial" w:cs="Arial"/>
          <w:b/>
          <w:bCs/>
          <w:sz w:val="22"/>
          <w:szCs w:val="22"/>
          <w:vertAlign w:val="subscript"/>
        </w:rPr>
        <w:t>(OAred</w:t>
      </w:r>
      <w:r w:rsidR="004B4B66" w:rsidRPr="001E7F30">
        <w:rPr>
          <w:rFonts w:ascii="Arial" w:hAnsi="Arial" w:cs="Arial"/>
          <w:b/>
          <w:bCs/>
          <w:sz w:val="22"/>
          <w:szCs w:val="22"/>
          <w:vertAlign w:val="subscript"/>
        </w:rPr>
        <w:t>P</w:t>
      </w:r>
      <w:r w:rsidRPr="00E5361B">
        <w:rPr>
          <w:rFonts w:ascii="Arial" w:hAnsi="Arial" w:cs="Arial"/>
          <w:b/>
          <w:bCs/>
          <w:sz w:val="22"/>
          <w:szCs w:val="22"/>
          <w:vertAlign w:val="subscript"/>
        </w:rPr>
        <w:t>)</w:t>
      </w:r>
      <w:r w:rsidR="00E5361B" w:rsidRPr="007C4086">
        <w:rPr>
          <w:rFonts w:ascii="Arial" w:hAnsi="Arial" w:cs="Arial"/>
          <w:b/>
          <w:bCs/>
          <w:sz w:val="22"/>
          <w:szCs w:val="22"/>
          <w:vertAlign w:val="subscript"/>
        </w:rPr>
        <w:t xml:space="preserve"> </w:t>
      </w:r>
      <w:r w:rsidRPr="001E7F30">
        <w:rPr>
          <w:rFonts w:ascii="Arial" w:hAnsi="Arial" w:cs="Arial"/>
          <w:b/>
          <w:bCs/>
          <w:sz w:val="22"/>
          <w:szCs w:val="22"/>
        </w:rPr>
        <w:t>– EPS</w:t>
      </w:r>
      <w:r w:rsidRPr="001E7F30">
        <w:rPr>
          <w:rFonts w:ascii="Arial" w:hAnsi="Arial" w:cs="Arial"/>
          <w:b/>
          <w:bCs/>
          <w:sz w:val="22"/>
          <w:szCs w:val="22"/>
          <w:vertAlign w:val="subscript"/>
        </w:rPr>
        <w:t>(n</w:t>
      </w:r>
      <w:r w:rsidR="004B4B66" w:rsidRPr="001E7F30">
        <w:rPr>
          <w:rFonts w:ascii="Arial" w:hAnsi="Arial" w:cs="Arial"/>
          <w:b/>
          <w:bCs/>
          <w:sz w:val="22"/>
          <w:szCs w:val="22"/>
          <w:vertAlign w:val="subscript"/>
        </w:rPr>
        <w:t>P</w:t>
      </w:r>
      <w:r w:rsidRPr="001E7F30">
        <w:rPr>
          <w:rFonts w:ascii="Arial" w:hAnsi="Arial" w:cs="Arial"/>
          <w:b/>
          <w:bCs/>
          <w:sz w:val="22"/>
          <w:szCs w:val="22"/>
          <w:vertAlign w:val="subscript"/>
        </w:rPr>
        <w:t>)</w:t>
      </w:r>
      <w:r w:rsidR="004B4B66" w:rsidRPr="001E7F30">
        <w:rPr>
          <w:rFonts w:ascii="Arial" w:hAnsi="Arial" w:cs="Arial"/>
          <w:b/>
          <w:bCs/>
          <w:sz w:val="22"/>
          <w:szCs w:val="22"/>
        </w:rPr>
        <w:t xml:space="preserve"> </w:t>
      </w:r>
    </w:p>
    <w:bookmarkEnd w:id="11"/>
    <w:p w14:paraId="2BFA980B" w14:textId="77777777" w:rsidR="00F704BF" w:rsidRDefault="00F704BF" w:rsidP="007C4086">
      <w:pPr>
        <w:numPr>
          <w:ilvl w:val="0"/>
          <w:numId w:val="64"/>
        </w:numPr>
        <w:spacing w:before="120" w:after="200" w:line="276" w:lineRule="auto"/>
        <w:ind w:right="170"/>
        <w:jc w:val="both"/>
        <w:rPr>
          <w:rFonts w:ascii="Arial" w:hAnsi="Arial" w:cs="Arial"/>
          <w:sz w:val="22"/>
          <w:szCs w:val="22"/>
        </w:rPr>
      </w:pPr>
      <w:r>
        <w:rPr>
          <w:rFonts w:ascii="Arial" w:hAnsi="Arial" w:cs="Arial"/>
          <w:sz w:val="22"/>
          <w:szCs w:val="22"/>
        </w:rPr>
        <w:t>Postup výpočtu pro variantu e) - r</w:t>
      </w:r>
      <w:r w:rsidRPr="00A43459">
        <w:rPr>
          <w:rFonts w:ascii="Arial" w:hAnsi="Arial" w:cs="Arial"/>
          <w:sz w:val="22"/>
          <w:szCs w:val="22"/>
        </w:rPr>
        <w:t xml:space="preserve">ozšíření/založení vozového parku žadatele </w:t>
      </w:r>
      <w:r w:rsidRPr="00126E55">
        <w:rPr>
          <w:rFonts w:ascii="Arial" w:hAnsi="Arial" w:cs="Arial"/>
          <w:sz w:val="22"/>
          <w:szCs w:val="22"/>
        </w:rPr>
        <w:t>na stávající lince, jejíž provoz žadatel dosud nezajišťoval</w:t>
      </w:r>
      <w:r>
        <w:rPr>
          <w:rFonts w:ascii="Arial" w:hAnsi="Arial" w:cs="Arial"/>
          <w:sz w:val="22"/>
          <w:szCs w:val="22"/>
        </w:rPr>
        <w:t>:</w:t>
      </w:r>
    </w:p>
    <w:p w14:paraId="47A7B969" w14:textId="674C49B8" w:rsidR="00F704BF" w:rsidRDefault="00F704BF" w:rsidP="00F704BF">
      <w:pPr>
        <w:spacing w:before="120" w:after="200" w:line="276" w:lineRule="auto"/>
        <w:ind w:left="530" w:right="170"/>
        <w:jc w:val="both"/>
        <w:rPr>
          <w:rFonts w:ascii="Arial" w:hAnsi="Arial" w:cs="Arial"/>
          <w:sz w:val="22"/>
          <w:szCs w:val="22"/>
        </w:rPr>
      </w:pPr>
      <w:r>
        <w:rPr>
          <w:rFonts w:ascii="Arial" w:hAnsi="Arial" w:cs="Arial"/>
          <w:sz w:val="22"/>
          <w:szCs w:val="22"/>
        </w:rPr>
        <w:t xml:space="preserve">Postup výpočtu </w:t>
      </w:r>
      <w:r w:rsidR="004B4B66" w:rsidRPr="00FD22C0">
        <w:rPr>
          <w:rFonts w:ascii="Arial" w:hAnsi="Arial" w:cs="Arial"/>
          <w:sz w:val="22"/>
          <w:szCs w:val="22"/>
        </w:rPr>
        <w:t>množství odstraněných emisí EPS PM</w:t>
      </w:r>
      <w:r w:rsidR="004B4B66" w:rsidRPr="00295632">
        <w:rPr>
          <w:rFonts w:ascii="Arial" w:hAnsi="Arial" w:cs="Arial"/>
          <w:sz w:val="22"/>
          <w:szCs w:val="22"/>
          <w:vertAlign w:val="subscript"/>
        </w:rPr>
        <w:t>2,5</w:t>
      </w:r>
      <w:r w:rsidR="004B4B66" w:rsidRPr="00FD22C0">
        <w:rPr>
          <w:rFonts w:ascii="Arial" w:hAnsi="Arial" w:cs="Arial"/>
          <w:sz w:val="22"/>
          <w:szCs w:val="22"/>
        </w:rPr>
        <w:t xml:space="preserve"> </w:t>
      </w:r>
      <w:r w:rsidR="004B4B66">
        <w:rPr>
          <w:rFonts w:ascii="Arial" w:hAnsi="Arial" w:cs="Arial"/>
          <w:sz w:val="22"/>
          <w:szCs w:val="22"/>
        </w:rPr>
        <w:t>(</w:t>
      </w:r>
      <w:r>
        <w:rPr>
          <w:rFonts w:ascii="Arial" w:hAnsi="Arial" w:cs="Arial"/>
          <w:sz w:val="22"/>
          <w:szCs w:val="22"/>
        </w:rPr>
        <w:t>cílové/dosažené hodnoty indikátoru</w:t>
      </w:r>
      <w:r w:rsidR="004B4B66">
        <w:rPr>
          <w:rFonts w:ascii="Arial" w:hAnsi="Arial" w:cs="Arial"/>
          <w:sz w:val="22"/>
          <w:szCs w:val="22"/>
        </w:rPr>
        <w:t>)</w:t>
      </w:r>
      <w:r>
        <w:rPr>
          <w:rFonts w:ascii="Arial" w:hAnsi="Arial" w:cs="Arial"/>
          <w:sz w:val="22"/>
          <w:szCs w:val="22"/>
        </w:rPr>
        <w:t xml:space="preserve"> </w:t>
      </w:r>
      <w:r w:rsidRPr="00126E55">
        <w:rPr>
          <w:rFonts w:ascii="Arial" w:hAnsi="Arial" w:cs="Arial"/>
          <w:sz w:val="22"/>
          <w:szCs w:val="22"/>
        </w:rPr>
        <w:t>je v této variantě shodný s variantou a).</w:t>
      </w:r>
    </w:p>
    <w:p w14:paraId="0880BBB4" w14:textId="77777777" w:rsidR="00F704BF" w:rsidRPr="00A10C14" w:rsidRDefault="00F704BF" w:rsidP="007C4086">
      <w:pPr>
        <w:numPr>
          <w:ilvl w:val="0"/>
          <w:numId w:val="64"/>
        </w:numPr>
        <w:spacing w:before="120" w:after="200" w:line="276" w:lineRule="auto"/>
        <w:ind w:right="170"/>
        <w:jc w:val="both"/>
        <w:rPr>
          <w:rFonts w:ascii="Arial" w:hAnsi="Arial" w:cs="Arial"/>
          <w:sz w:val="22"/>
          <w:szCs w:val="22"/>
        </w:rPr>
      </w:pPr>
      <w:r w:rsidRPr="00A10C14">
        <w:rPr>
          <w:rFonts w:ascii="Arial" w:hAnsi="Arial" w:cs="Arial"/>
          <w:sz w:val="22"/>
          <w:szCs w:val="22"/>
        </w:rPr>
        <w:t xml:space="preserve">Postup </w:t>
      </w:r>
      <w:r>
        <w:rPr>
          <w:rFonts w:ascii="Arial" w:hAnsi="Arial" w:cs="Arial"/>
          <w:sz w:val="22"/>
          <w:szCs w:val="22"/>
        </w:rPr>
        <w:t>při kombinaci více variant výpočtu</w:t>
      </w:r>
      <w:r w:rsidRPr="00A10C14">
        <w:rPr>
          <w:rFonts w:ascii="Arial" w:hAnsi="Arial" w:cs="Arial"/>
          <w:sz w:val="22"/>
          <w:szCs w:val="22"/>
        </w:rPr>
        <w:t>:</w:t>
      </w:r>
    </w:p>
    <w:p w14:paraId="4DAD919A" w14:textId="244649BA" w:rsidR="00F704BF" w:rsidRPr="00A10C14" w:rsidRDefault="00F704BF" w:rsidP="00F704BF">
      <w:pPr>
        <w:spacing w:before="120" w:after="200" w:line="276" w:lineRule="auto"/>
        <w:ind w:left="530" w:right="170"/>
        <w:jc w:val="both"/>
        <w:rPr>
          <w:rFonts w:ascii="Arial" w:hAnsi="Arial" w:cs="Arial"/>
          <w:sz w:val="22"/>
          <w:szCs w:val="22"/>
        </w:rPr>
      </w:pPr>
      <w:r w:rsidRPr="00A10C14">
        <w:rPr>
          <w:rFonts w:ascii="Arial" w:hAnsi="Arial" w:cs="Arial"/>
          <w:sz w:val="22"/>
          <w:szCs w:val="22"/>
        </w:rPr>
        <w:t xml:space="preserve">Dílčí aktivity i varianty uplatnění vozidel mohou být v projektu kombinovány. </w:t>
      </w:r>
    </w:p>
    <w:p w14:paraId="0B03C992" w14:textId="65B14B89" w:rsidR="00C01BB5" w:rsidRDefault="00F704BF" w:rsidP="00F704BF">
      <w:pPr>
        <w:spacing w:before="120" w:after="200" w:line="276" w:lineRule="auto"/>
        <w:ind w:left="530" w:right="170"/>
        <w:jc w:val="both"/>
        <w:rPr>
          <w:rFonts w:ascii="Arial" w:hAnsi="Arial" w:cs="Arial"/>
          <w:sz w:val="22"/>
          <w:szCs w:val="22"/>
        </w:rPr>
      </w:pPr>
      <w:r w:rsidRPr="00A10C14">
        <w:rPr>
          <w:rFonts w:ascii="Arial" w:hAnsi="Arial" w:cs="Arial"/>
          <w:sz w:val="22"/>
          <w:szCs w:val="22"/>
        </w:rPr>
        <w:t xml:space="preserve">Při kombinaci více variant uplatnění vozidel se doporučuje rozdělit projekt do dílčích částí ve smyslu </w:t>
      </w:r>
      <w:r>
        <w:rPr>
          <w:rFonts w:ascii="Arial" w:hAnsi="Arial" w:cs="Arial"/>
          <w:sz w:val="22"/>
          <w:szCs w:val="22"/>
        </w:rPr>
        <w:t>předchozích bodů</w:t>
      </w:r>
      <w:r w:rsidRPr="00A10C14">
        <w:rPr>
          <w:rFonts w:ascii="Arial" w:hAnsi="Arial" w:cs="Arial"/>
          <w:sz w:val="22"/>
          <w:szCs w:val="22"/>
        </w:rPr>
        <w:t>, tzn. podle variant a) až e) a pro každou část provést výpočet</w:t>
      </w:r>
      <w:r w:rsidR="00C01BB5">
        <w:rPr>
          <w:rFonts w:ascii="Arial" w:hAnsi="Arial" w:cs="Arial"/>
          <w:sz w:val="22"/>
          <w:szCs w:val="22"/>
        </w:rPr>
        <w:t xml:space="preserve"> emisí </w:t>
      </w:r>
      <w:r w:rsidR="00C01BB5" w:rsidRPr="00FD22C0">
        <w:rPr>
          <w:rFonts w:ascii="Arial" w:hAnsi="Arial" w:cs="Arial"/>
          <w:sz w:val="22"/>
          <w:szCs w:val="22"/>
        </w:rPr>
        <w:t>EPS PM</w:t>
      </w:r>
      <w:r w:rsidR="00C01BB5" w:rsidRPr="00295632">
        <w:rPr>
          <w:rFonts w:ascii="Arial" w:hAnsi="Arial" w:cs="Arial"/>
          <w:sz w:val="22"/>
          <w:szCs w:val="22"/>
          <w:vertAlign w:val="subscript"/>
        </w:rPr>
        <w:t>2,5</w:t>
      </w:r>
      <w:r w:rsidR="00C01BB5" w:rsidRPr="00FD22C0">
        <w:rPr>
          <w:rFonts w:ascii="Arial" w:hAnsi="Arial" w:cs="Arial"/>
          <w:sz w:val="22"/>
          <w:szCs w:val="22"/>
        </w:rPr>
        <w:t xml:space="preserve"> </w:t>
      </w:r>
      <w:r w:rsidRPr="00A10C14">
        <w:rPr>
          <w:rFonts w:ascii="Arial" w:hAnsi="Arial" w:cs="Arial"/>
          <w:sz w:val="22"/>
          <w:szCs w:val="22"/>
        </w:rPr>
        <w:t xml:space="preserve">samostatně (ostatně již ve variantě d) je použito rozdělení do dílčích částí a samostatný výpočet hodnot </w:t>
      </w:r>
      <w:r w:rsidR="00C01BB5" w:rsidRPr="00FD22C0">
        <w:rPr>
          <w:rFonts w:ascii="Arial" w:hAnsi="Arial" w:cs="Arial"/>
          <w:sz w:val="22"/>
          <w:szCs w:val="22"/>
        </w:rPr>
        <w:t>EPS PM</w:t>
      </w:r>
      <w:r w:rsidR="00C01BB5" w:rsidRPr="00295632">
        <w:rPr>
          <w:rFonts w:ascii="Arial" w:hAnsi="Arial" w:cs="Arial"/>
          <w:sz w:val="22"/>
          <w:szCs w:val="22"/>
          <w:vertAlign w:val="subscript"/>
        </w:rPr>
        <w:t>2,5</w:t>
      </w:r>
      <w:r w:rsidR="00C01BB5" w:rsidRPr="00FD22C0">
        <w:rPr>
          <w:rFonts w:ascii="Arial" w:hAnsi="Arial" w:cs="Arial"/>
          <w:sz w:val="22"/>
          <w:szCs w:val="22"/>
        </w:rPr>
        <w:t xml:space="preserve"> </w:t>
      </w:r>
      <w:r w:rsidRPr="00A10C14">
        <w:rPr>
          <w:rFonts w:ascii="Arial" w:hAnsi="Arial" w:cs="Arial"/>
          <w:sz w:val="22"/>
          <w:szCs w:val="22"/>
        </w:rPr>
        <w:t xml:space="preserve">pro původní a nový úsek linky). </w:t>
      </w:r>
      <w:r w:rsidR="00C01BB5" w:rsidRPr="00C01BB5">
        <w:rPr>
          <w:rFonts w:ascii="Arial" w:hAnsi="Arial" w:cs="Arial"/>
          <w:sz w:val="22"/>
          <w:szCs w:val="22"/>
        </w:rPr>
        <w:t>Výsledné snížení emisí</w:t>
      </w:r>
      <w:r w:rsidR="00C01BB5">
        <w:rPr>
          <w:rFonts w:ascii="Arial" w:hAnsi="Arial" w:cs="Arial"/>
          <w:sz w:val="22"/>
          <w:szCs w:val="22"/>
        </w:rPr>
        <w:t xml:space="preserve"> (cílová/dosažená hodnota indikátoru)</w:t>
      </w:r>
      <w:r w:rsidR="00C01BB5" w:rsidRPr="00C01BB5">
        <w:rPr>
          <w:rFonts w:ascii="Arial" w:hAnsi="Arial" w:cs="Arial"/>
          <w:sz w:val="22"/>
          <w:szCs w:val="22"/>
        </w:rPr>
        <w:t xml:space="preserve">, vyjádřené </w:t>
      </w:r>
      <w:r w:rsidR="00C01BB5" w:rsidRPr="001E7F30">
        <w:rPr>
          <w:rFonts w:ascii="Arial" w:hAnsi="Arial" w:cs="Arial"/>
          <w:sz w:val="22"/>
          <w:szCs w:val="22"/>
        </w:rPr>
        <w:t>změnou ročních emisí EPS PM</w:t>
      </w:r>
      <w:r w:rsidR="00C01BB5" w:rsidRPr="007C4086">
        <w:rPr>
          <w:rFonts w:ascii="Arial" w:hAnsi="Arial" w:cs="Arial"/>
          <w:sz w:val="22"/>
          <w:szCs w:val="22"/>
          <w:vertAlign w:val="subscript"/>
        </w:rPr>
        <w:t>2,5</w:t>
      </w:r>
      <w:r w:rsidR="00C01BB5" w:rsidRPr="001E7F30">
        <w:rPr>
          <w:rFonts w:ascii="Arial" w:hAnsi="Arial" w:cs="Arial"/>
          <w:sz w:val="22"/>
          <w:szCs w:val="22"/>
        </w:rPr>
        <w:t xml:space="preserve"> v aktivní variantě projektu oproti variantě nulové (t/rok)</w:t>
      </w:r>
      <w:r w:rsidR="00C01BB5" w:rsidRPr="00E5361B">
        <w:rPr>
          <w:rFonts w:ascii="Arial" w:hAnsi="Arial" w:cs="Arial"/>
          <w:sz w:val="22"/>
          <w:szCs w:val="22"/>
        </w:rPr>
        <w:t>, je pak dáno součtem dílčích hodnot snížení emisí za všechny části projektu.</w:t>
      </w:r>
    </w:p>
    <w:p w14:paraId="2E80937E" w14:textId="77777777" w:rsidR="005E1E94" w:rsidRDefault="005E1E94" w:rsidP="005E1E94">
      <w:pPr>
        <w:spacing w:after="200" w:line="276" w:lineRule="auto"/>
        <w:jc w:val="both"/>
        <w:rPr>
          <w:rFonts w:ascii="Arial" w:hAnsi="Arial" w:cs="Arial"/>
          <w:sz w:val="22"/>
          <w:szCs w:val="22"/>
        </w:rPr>
      </w:pPr>
    </w:p>
    <w:p w14:paraId="71EA5D58" w14:textId="114B9383" w:rsidR="0084772A" w:rsidRPr="0084772A" w:rsidRDefault="0084772A" w:rsidP="005E1E94">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7C4086">
      <w:headerReference w:type="default" r:id="rId16"/>
      <w:headerReference w:type="first" r:id="rId17"/>
      <w:footerReference w:type="first" r:id="rId18"/>
      <w:pgSz w:w="11906" w:h="16838" w:code="9"/>
      <w:pgMar w:top="1418" w:right="1418" w:bottom="1418"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CB906" w14:textId="77777777" w:rsidR="0086003D" w:rsidRDefault="0086003D" w:rsidP="00634381">
      <w:r>
        <w:separator/>
      </w:r>
    </w:p>
    <w:p w14:paraId="6D330F17" w14:textId="77777777" w:rsidR="0086003D" w:rsidRDefault="0086003D"/>
  </w:endnote>
  <w:endnote w:type="continuationSeparator" w:id="0">
    <w:p w14:paraId="012E90E8" w14:textId="77777777" w:rsidR="0086003D" w:rsidRDefault="0086003D" w:rsidP="00634381">
      <w:r>
        <w:continuationSeparator/>
      </w:r>
    </w:p>
    <w:p w14:paraId="7279B300" w14:textId="77777777" w:rsidR="0086003D" w:rsidRDefault="00860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740671"/>
      <w:docPartObj>
        <w:docPartGallery w:val="Page Numbers (Bottom of Page)"/>
        <w:docPartUnique/>
      </w:docPartObj>
    </w:sdtPr>
    <w:sdtEndPr/>
    <w:sdtContent>
      <w:p w14:paraId="75BEC8B4" w14:textId="688B7E92" w:rsidR="0048071C" w:rsidRDefault="0048071C">
        <w:pPr>
          <w:pStyle w:val="Zpat"/>
          <w:jc w:val="right"/>
        </w:pPr>
        <w:r w:rsidRPr="007C4086">
          <w:rPr>
            <w:rFonts w:ascii="Arial" w:hAnsi="Arial" w:cs="Arial"/>
            <w:sz w:val="20"/>
            <w:szCs w:val="20"/>
          </w:rPr>
          <w:fldChar w:fldCharType="begin"/>
        </w:r>
        <w:r w:rsidRPr="007C4086">
          <w:rPr>
            <w:rFonts w:ascii="Arial" w:hAnsi="Arial" w:cs="Arial"/>
            <w:sz w:val="20"/>
            <w:szCs w:val="20"/>
          </w:rPr>
          <w:instrText>PAGE   \* MERGEFORMAT</w:instrText>
        </w:r>
        <w:r w:rsidRPr="007C4086">
          <w:rPr>
            <w:rFonts w:ascii="Arial" w:hAnsi="Arial" w:cs="Arial"/>
            <w:sz w:val="20"/>
            <w:szCs w:val="20"/>
          </w:rPr>
          <w:fldChar w:fldCharType="separate"/>
        </w:r>
        <w:r w:rsidRPr="007C4086">
          <w:rPr>
            <w:rFonts w:ascii="Arial" w:hAnsi="Arial" w:cs="Arial"/>
            <w:sz w:val="20"/>
            <w:szCs w:val="20"/>
          </w:rPr>
          <w:t>2</w:t>
        </w:r>
        <w:r w:rsidRPr="007C4086">
          <w:rPr>
            <w:rFonts w:ascii="Arial" w:hAnsi="Arial" w:cs="Arial"/>
            <w:sz w:val="20"/>
            <w:szCs w:val="20"/>
          </w:rPr>
          <w:fldChar w:fldCharType="end"/>
        </w:r>
      </w:p>
    </w:sdtContent>
  </w:sdt>
  <w:p w14:paraId="4FA19CAB" w14:textId="77777777" w:rsidR="0048071C" w:rsidRDefault="0048071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7D8C3" w14:textId="3A305248" w:rsidR="00D6179B" w:rsidRDefault="00D6179B" w:rsidP="007C4086">
    <w:pPr>
      <w:pStyle w:val="Zpat"/>
    </w:pPr>
  </w:p>
  <w:p w14:paraId="5F366AB2" w14:textId="77777777" w:rsidR="00EA1516" w:rsidRDefault="00EA151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0572595"/>
      <w:docPartObj>
        <w:docPartGallery w:val="Page Numbers (Bottom of Page)"/>
        <w:docPartUnique/>
      </w:docPartObj>
    </w:sdtPr>
    <w:sdtEndPr/>
    <w:sdtContent>
      <w:p w14:paraId="4DD2A1F9" w14:textId="27C26C2E" w:rsidR="0048071C" w:rsidRDefault="0048071C">
        <w:pPr>
          <w:pStyle w:val="Zpat"/>
          <w:jc w:val="right"/>
        </w:pPr>
        <w:r w:rsidRPr="007C4086">
          <w:rPr>
            <w:rFonts w:ascii="Arial" w:hAnsi="Arial" w:cs="Arial"/>
            <w:sz w:val="20"/>
            <w:szCs w:val="20"/>
          </w:rPr>
          <w:fldChar w:fldCharType="begin"/>
        </w:r>
        <w:r w:rsidRPr="007C4086">
          <w:rPr>
            <w:rFonts w:ascii="Arial" w:hAnsi="Arial" w:cs="Arial"/>
            <w:sz w:val="20"/>
            <w:szCs w:val="20"/>
          </w:rPr>
          <w:instrText>PAGE   \* MERGEFORMAT</w:instrText>
        </w:r>
        <w:r w:rsidRPr="007C4086">
          <w:rPr>
            <w:rFonts w:ascii="Arial" w:hAnsi="Arial" w:cs="Arial"/>
            <w:sz w:val="20"/>
            <w:szCs w:val="20"/>
          </w:rPr>
          <w:fldChar w:fldCharType="separate"/>
        </w:r>
        <w:r w:rsidRPr="007C4086">
          <w:rPr>
            <w:rFonts w:ascii="Arial" w:hAnsi="Arial" w:cs="Arial"/>
            <w:sz w:val="20"/>
            <w:szCs w:val="20"/>
          </w:rPr>
          <w:t>2</w:t>
        </w:r>
        <w:r w:rsidRPr="007C4086">
          <w:rPr>
            <w:rFonts w:ascii="Arial" w:hAnsi="Arial" w:cs="Arial"/>
            <w:sz w:val="20"/>
            <w:szCs w:val="20"/>
          </w:rPr>
          <w:fldChar w:fldCharType="end"/>
        </w:r>
      </w:p>
    </w:sdtContent>
  </w:sdt>
  <w:p w14:paraId="0821A02B" w14:textId="77777777" w:rsidR="0048071C" w:rsidRDefault="0048071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FC8A3" w14:textId="77777777" w:rsidR="0086003D" w:rsidRDefault="0086003D">
      <w:r>
        <w:separator/>
      </w:r>
    </w:p>
  </w:footnote>
  <w:footnote w:type="continuationSeparator" w:id="0">
    <w:p w14:paraId="2559BDB4" w14:textId="77777777" w:rsidR="0086003D" w:rsidRDefault="0086003D" w:rsidP="00634381">
      <w:r>
        <w:continuationSeparator/>
      </w:r>
    </w:p>
    <w:p w14:paraId="7ECF69F2" w14:textId="77777777" w:rsidR="0086003D" w:rsidRDefault="0086003D"/>
  </w:footnote>
  <w:footnote w:id="1">
    <w:p w14:paraId="02A21352" w14:textId="501B0054" w:rsidR="0086003D" w:rsidRPr="007C4086" w:rsidRDefault="0086003D">
      <w:pPr>
        <w:pStyle w:val="Textpoznpodarou"/>
        <w:rPr>
          <w:rFonts w:ascii="Arial" w:hAnsi="Arial" w:cs="Arial"/>
          <w:sz w:val="18"/>
          <w:szCs w:val="18"/>
        </w:rPr>
      </w:pPr>
      <w:r w:rsidRPr="007C4086">
        <w:rPr>
          <w:rStyle w:val="Znakapoznpodarou"/>
          <w:rFonts w:ascii="Arial" w:hAnsi="Arial" w:cs="Arial"/>
          <w:sz w:val="18"/>
          <w:szCs w:val="18"/>
        </w:rPr>
        <w:footnoteRef/>
      </w:r>
      <w:r w:rsidRPr="007C4086">
        <w:rPr>
          <w:rFonts w:ascii="Arial" w:hAnsi="Arial" w:cs="Arial"/>
          <w:sz w:val="18"/>
          <w:szCs w:val="18"/>
        </w:rPr>
        <w:t xml:space="preserve">Například: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86003D" w:rsidRDefault="0086003D" w:rsidP="0086003D">
    <w:pPr>
      <w:pStyle w:val="Zhlav"/>
      <w:jc w:val="center"/>
    </w:pPr>
  </w:p>
  <w:p w14:paraId="3B8FCE2C" w14:textId="77777777" w:rsidR="0086003D" w:rsidRDefault="0086003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417B810" w:rsidR="0086003D" w:rsidRDefault="0086003D" w:rsidP="0086003D">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CFB3" w14:textId="4CFD3925" w:rsidR="008D1116" w:rsidRDefault="008D1116" w:rsidP="00C0286A">
    <w:pPr>
      <w:pStyle w:val="Zhlav"/>
      <w:jc w:val="center"/>
    </w:pPr>
  </w:p>
  <w:p w14:paraId="771DE509" w14:textId="77777777" w:rsidR="008D1116" w:rsidRDefault="008D111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35B78" w14:textId="77777777" w:rsidR="00D6179B" w:rsidRDefault="00D6179B" w:rsidP="0086003D">
    <w:pPr>
      <w:pStyle w:val="Zhlav"/>
      <w:jc w:val="center"/>
    </w:pPr>
    <w:r>
      <w:rPr>
        <w:noProof/>
      </w:rPr>
      <w:drawing>
        <wp:inline distT="0" distB="0" distL="0" distR="0" wp14:anchorId="46390181" wp14:editId="13FB95E5">
          <wp:extent cx="5759450" cy="699135"/>
          <wp:effectExtent l="0" t="0" r="0" b="571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5836B5"/>
    <w:multiLevelType w:val="hybridMultilevel"/>
    <w:tmpl w:val="F0082628"/>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3" w15:restartNumberingAfterBreak="0">
    <w:nsid w:val="051B0C66"/>
    <w:multiLevelType w:val="hybridMultilevel"/>
    <w:tmpl w:val="BE045374"/>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4"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C9170A"/>
    <w:multiLevelType w:val="hybridMultilevel"/>
    <w:tmpl w:val="37D41788"/>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7" w15:restartNumberingAfterBreak="0">
    <w:nsid w:val="0EB1430C"/>
    <w:multiLevelType w:val="hybridMultilevel"/>
    <w:tmpl w:val="E81036AC"/>
    <w:lvl w:ilvl="0" w:tplc="9EA49956">
      <w:start w:val="1"/>
      <w:numFmt w:val="lowerLetter"/>
      <w:lvlText w:val="%1)"/>
      <w:lvlJc w:val="left"/>
      <w:pPr>
        <w:ind w:left="890" w:hanging="360"/>
      </w:pPr>
      <w:rPr>
        <w:rFonts w:hint="default"/>
      </w:r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8"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A97D67"/>
    <w:multiLevelType w:val="hybridMultilevel"/>
    <w:tmpl w:val="48CE8700"/>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10"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91F7541"/>
    <w:multiLevelType w:val="hybridMultilevel"/>
    <w:tmpl w:val="2326C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DE6BA1"/>
    <w:multiLevelType w:val="hybridMultilevel"/>
    <w:tmpl w:val="9418D10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221B17CC"/>
    <w:multiLevelType w:val="hybridMultilevel"/>
    <w:tmpl w:val="27BA6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18532D"/>
    <w:multiLevelType w:val="hybridMultilevel"/>
    <w:tmpl w:val="7452C85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28DD6C4D"/>
    <w:multiLevelType w:val="hybridMultilevel"/>
    <w:tmpl w:val="25385A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6A93E48"/>
    <w:multiLevelType w:val="hybridMultilevel"/>
    <w:tmpl w:val="154C7A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9496D5E"/>
    <w:multiLevelType w:val="hybridMultilevel"/>
    <w:tmpl w:val="F208B622"/>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3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5133415"/>
    <w:multiLevelType w:val="hybridMultilevel"/>
    <w:tmpl w:val="8D963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9D246FF"/>
    <w:multiLevelType w:val="hybridMultilevel"/>
    <w:tmpl w:val="29BA4376"/>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39"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40"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4FA06AB6"/>
    <w:multiLevelType w:val="hybridMultilevel"/>
    <w:tmpl w:val="7090D636"/>
    <w:lvl w:ilvl="0" w:tplc="04050017">
      <w:start w:val="1"/>
      <w:numFmt w:val="lowerLetter"/>
      <w:lvlText w:val="%1)"/>
      <w:lvlJc w:val="left"/>
      <w:pPr>
        <w:ind w:left="1250" w:hanging="360"/>
      </w:pPr>
    </w:lvl>
    <w:lvl w:ilvl="1" w:tplc="04050019" w:tentative="1">
      <w:start w:val="1"/>
      <w:numFmt w:val="lowerLetter"/>
      <w:lvlText w:val="%2."/>
      <w:lvlJc w:val="left"/>
      <w:pPr>
        <w:ind w:left="1970" w:hanging="360"/>
      </w:pPr>
    </w:lvl>
    <w:lvl w:ilvl="2" w:tplc="0405001B" w:tentative="1">
      <w:start w:val="1"/>
      <w:numFmt w:val="lowerRoman"/>
      <w:lvlText w:val="%3."/>
      <w:lvlJc w:val="right"/>
      <w:pPr>
        <w:ind w:left="2690" w:hanging="180"/>
      </w:pPr>
    </w:lvl>
    <w:lvl w:ilvl="3" w:tplc="0405000F" w:tentative="1">
      <w:start w:val="1"/>
      <w:numFmt w:val="decimal"/>
      <w:lvlText w:val="%4."/>
      <w:lvlJc w:val="left"/>
      <w:pPr>
        <w:ind w:left="3410" w:hanging="360"/>
      </w:pPr>
    </w:lvl>
    <w:lvl w:ilvl="4" w:tplc="04050019" w:tentative="1">
      <w:start w:val="1"/>
      <w:numFmt w:val="lowerLetter"/>
      <w:lvlText w:val="%5."/>
      <w:lvlJc w:val="left"/>
      <w:pPr>
        <w:ind w:left="4130" w:hanging="360"/>
      </w:pPr>
    </w:lvl>
    <w:lvl w:ilvl="5" w:tplc="0405001B" w:tentative="1">
      <w:start w:val="1"/>
      <w:numFmt w:val="lowerRoman"/>
      <w:lvlText w:val="%6."/>
      <w:lvlJc w:val="right"/>
      <w:pPr>
        <w:ind w:left="4850" w:hanging="180"/>
      </w:pPr>
    </w:lvl>
    <w:lvl w:ilvl="6" w:tplc="0405000F" w:tentative="1">
      <w:start w:val="1"/>
      <w:numFmt w:val="decimal"/>
      <w:lvlText w:val="%7."/>
      <w:lvlJc w:val="left"/>
      <w:pPr>
        <w:ind w:left="5570" w:hanging="360"/>
      </w:pPr>
    </w:lvl>
    <w:lvl w:ilvl="7" w:tplc="04050019" w:tentative="1">
      <w:start w:val="1"/>
      <w:numFmt w:val="lowerLetter"/>
      <w:lvlText w:val="%8."/>
      <w:lvlJc w:val="left"/>
      <w:pPr>
        <w:ind w:left="6290" w:hanging="360"/>
      </w:pPr>
    </w:lvl>
    <w:lvl w:ilvl="8" w:tplc="0405001B" w:tentative="1">
      <w:start w:val="1"/>
      <w:numFmt w:val="lowerRoman"/>
      <w:lvlText w:val="%9."/>
      <w:lvlJc w:val="right"/>
      <w:pPr>
        <w:ind w:left="7010" w:hanging="180"/>
      </w:pPr>
    </w:lvl>
  </w:abstractNum>
  <w:abstractNum w:abstractNumId="44" w15:restartNumberingAfterBreak="0">
    <w:nsid w:val="51091A9D"/>
    <w:multiLevelType w:val="hybridMultilevel"/>
    <w:tmpl w:val="51F6E52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5" w15:restartNumberingAfterBreak="0">
    <w:nsid w:val="512A7D3E"/>
    <w:multiLevelType w:val="hybridMultilevel"/>
    <w:tmpl w:val="2062A09E"/>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46"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47" w15:restartNumberingAfterBreak="0">
    <w:nsid w:val="54EA6F6F"/>
    <w:multiLevelType w:val="hybridMultilevel"/>
    <w:tmpl w:val="A64ADA56"/>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48"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5A2E5327"/>
    <w:multiLevelType w:val="hybridMultilevel"/>
    <w:tmpl w:val="A22C0E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0" w15:restartNumberingAfterBreak="0">
    <w:nsid w:val="5C284015"/>
    <w:multiLevelType w:val="hybridMultilevel"/>
    <w:tmpl w:val="BE045374"/>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1" w15:restartNumberingAfterBreak="0">
    <w:nsid w:val="5DA41FE1"/>
    <w:multiLevelType w:val="hybridMultilevel"/>
    <w:tmpl w:val="6206EE74"/>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69331117"/>
    <w:multiLevelType w:val="hybridMultilevel"/>
    <w:tmpl w:val="8CDAF554"/>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5" w15:restartNumberingAfterBreak="0">
    <w:nsid w:val="6C7F0DF5"/>
    <w:multiLevelType w:val="hybridMultilevel"/>
    <w:tmpl w:val="2CE49722"/>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6" w15:restartNumberingAfterBreak="0">
    <w:nsid w:val="6C985D25"/>
    <w:multiLevelType w:val="hybridMultilevel"/>
    <w:tmpl w:val="4B649BEA"/>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7" w15:restartNumberingAfterBreak="0">
    <w:nsid w:val="6E1B53C3"/>
    <w:multiLevelType w:val="hybridMultilevel"/>
    <w:tmpl w:val="52FE2F3A"/>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8"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9"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0" w15:restartNumberingAfterBreak="0">
    <w:nsid w:val="72E10250"/>
    <w:multiLevelType w:val="hybridMultilevel"/>
    <w:tmpl w:val="4FF283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35F64A8"/>
    <w:multiLevelType w:val="hybridMultilevel"/>
    <w:tmpl w:val="9378FDC6"/>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62"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C756D11"/>
    <w:multiLevelType w:val="hybridMultilevel"/>
    <w:tmpl w:val="78B2C7D0"/>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64" w15:restartNumberingAfterBreak="0">
    <w:nsid w:val="7E7F31E7"/>
    <w:multiLevelType w:val="hybridMultilevel"/>
    <w:tmpl w:val="7090D636"/>
    <w:lvl w:ilvl="0" w:tplc="04050017">
      <w:start w:val="1"/>
      <w:numFmt w:val="lowerLetter"/>
      <w:lvlText w:val="%1)"/>
      <w:lvlJc w:val="left"/>
      <w:pPr>
        <w:ind w:left="1250" w:hanging="360"/>
      </w:pPr>
    </w:lvl>
    <w:lvl w:ilvl="1" w:tplc="04050019" w:tentative="1">
      <w:start w:val="1"/>
      <w:numFmt w:val="lowerLetter"/>
      <w:lvlText w:val="%2."/>
      <w:lvlJc w:val="left"/>
      <w:pPr>
        <w:ind w:left="1970" w:hanging="360"/>
      </w:pPr>
    </w:lvl>
    <w:lvl w:ilvl="2" w:tplc="0405001B" w:tentative="1">
      <w:start w:val="1"/>
      <w:numFmt w:val="lowerRoman"/>
      <w:lvlText w:val="%3."/>
      <w:lvlJc w:val="right"/>
      <w:pPr>
        <w:ind w:left="2690" w:hanging="180"/>
      </w:pPr>
    </w:lvl>
    <w:lvl w:ilvl="3" w:tplc="0405000F" w:tentative="1">
      <w:start w:val="1"/>
      <w:numFmt w:val="decimal"/>
      <w:lvlText w:val="%4."/>
      <w:lvlJc w:val="left"/>
      <w:pPr>
        <w:ind w:left="3410" w:hanging="360"/>
      </w:pPr>
    </w:lvl>
    <w:lvl w:ilvl="4" w:tplc="04050019" w:tentative="1">
      <w:start w:val="1"/>
      <w:numFmt w:val="lowerLetter"/>
      <w:lvlText w:val="%5."/>
      <w:lvlJc w:val="left"/>
      <w:pPr>
        <w:ind w:left="4130" w:hanging="360"/>
      </w:pPr>
    </w:lvl>
    <w:lvl w:ilvl="5" w:tplc="0405001B" w:tentative="1">
      <w:start w:val="1"/>
      <w:numFmt w:val="lowerRoman"/>
      <w:lvlText w:val="%6."/>
      <w:lvlJc w:val="right"/>
      <w:pPr>
        <w:ind w:left="4850" w:hanging="180"/>
      </w:pPr>
    </w:lvl>
    <w:lvl w:ilvl="6" w:tplc="0405000F" w:tentative="1">
      <w:start w:val="1"/>
      <w:numFmt w:val="decimal"/>
      <w:lvlText w:val="%7."/>
      <w:lvlJc w:val="left"/>
      <w:pPr>
        <w:ind w:left="5570" w:hanging="360"/>
      </w:pPr>
    </w:lvl>
    <w:lvl w:ilvl="7" w:tplc="04050019" w:tentative="1">
      <w:start w:val="1"/>
      <w:numFmt w:val="lowerLetter"/>
      <w:lvlText w:val="%8."/>
      <w:lvlJc w:val="left"/>
      <w:pPr>
        <w:ind w:left="6290" w:hanging="360"/>
      </w:pPr>
    </w:lvl>
    <w:lvl w:ilvl="8" w:tplc="0405001B" w:tentative="1">
      <w:start w:val="1"/>
      <w:numFmt w:val="lowerRoman"/>
      <w:lvlText w:val="%9."/>
      <w:lvlJc w:val="right"/>
      <w:pPr>
        <w:ind w:left="7010" w:hanging="180"/>
      </w:pPr>
    </w:lvl>
  </w:abstractNum>
  <w:num w:numId="1" w16cid:durableId="1049377443">
    <w:abstractNumId w:val="21"/>
  </w:num>
  <w:num w:numId="2" w16cid:durableId="158741843">
    <w:abstractNumId w:val="22"/>
  </w:num>
  <w:num w:numId="3" w16cid:durableId="586420675">
    <w:abstractNumId w:val="26"/>
  </w:num>
  <w:num w:numId="4" w16cid:durableId="981229913">
    <w:abstractNumId w:val="53"/>
  </w:num>
  <w:num w:numId="5" w16cid:durableId="1712921740">
    <w:abstractNumId w:val="12"/>
  </w:num>
  <w:num w:numId="6" w16cid:durableId="418018670">
    <w:abstractNumId w:val="41"/>
  </w:num>
  <w:num w:numId="7" w16cid:durableId="2031026377">
    <w:abstractNumId w:val="14"/>
  </w:num>
  <w:num w:numId="8" w16cid:durableId="40324595">
    <w:abstractNumId w:val="15"/>
  </w:num>
  <w:num w:numId="9" w16cid:durableId="547498148">
    <w:abstractNumId w:val="31"/>
  </w:num>
  <w:num w:numId="10" w16cid:durableId="1552770492">
    <w:abstractNumId w:val="8"/>
  </w:num>
  <w:num w:numId="11" w16cid:durableId="220555093">
    <w:abstractNumId w:val="58"/>
  </w:num>
  <w:num w:numId="12" w16cid:durableId="2089419015">
    <w:abstractNumId w:val="36"/>
  </w:num>
  <w:num w:numId="13" w16cid:durableId="2069764199">
    <w:abstractNumId w:val="14"/>
    <w:lvlOverride w:ilvl="0">
      <w:startOverride w:val="1"/>
    </w:lvlOverride>
  </w:num>
  <w:num w:numId="14" w16cid:durableId="1221480326">
    <w:abstractNumId w:val="42"/>
  </w:num>
  <w:num w:numId="15" w16cid:durableId="486438578">
    <w:abstractNumId w:val="4"/>
  </w:num>
  <w:num w:numId="16" w16cid:durableId="1884173083">
    <w:abstractNumId w:val="24"/>
  </w:num>
  <w:num w:numId="17" w16cid:durableId="2028602755">
    <w:abstractNumId w:val="23"/>
  </w:num>
  <w:num w:numId="18" w16cid:durableId="749691005">
    <w:abstractNumId w:val="59"/>
  </w:num>
  <w:num w:numId="19" w16cid:durableId="1055158141">
    <w:abstractNumId w:val="13"/>
  </w:num>
  <w:num w:numId="20" w16cid:durableId="1421950212">
    <w:abstractNumId w:val="52"/>
  </w:num>
  <w:num w:numId="21" w16cid:durableId="279650043">
    <w:abstractNumId w:val="48"/>
  </w:num>
  <w:num w:numId="22" w16cid:durableId="1825854258">
    <w:abstractNumId w:val="10"/>
  </w:num>
  <w:num w:numId="23" w16cid:durableId="659777162">
    <w:abstractNumId w:val="35"/>
  </w:num>
  <w:num w:numId="24" w16cid:durableId="402066440">
    <w:abstractNumId w:val="40"/>
  </w:num>
  <w:num w:numId="25" w16cid:durableId="653215851">
    <w:abstractNumId w:val="0"/>
  </w:num>
  <w:num w:numId="26" w16cid:durableId="1897819085">
    <w:abstractNumId w:val="25"/>
  </w:num>
  <w:num w:numId="27" w16cid:durableId="1117406897">
    <w:abstractNumId w:val="39"/>
  </w:num>
  <w:num w:numId="28" w16cid:durableId="377097438">
    <w:abstractNumId w:val="46"/>
  </w:num>
  <w:num w:numId="29" w16cid:durableId="69080620">
    <w:abstractNumId w:val="16"/>
  </w:num>
  <w:num w:numId="30" w16cid:durableId="1065376399">
    <w:abstractNumId w:val="30"/>
  </w:num>
  <w:num w:numId="31" w16cid:durableId="1169441890">
    <w:abstractNumId w:val="33"/>
  </w:num>
  <w:num w:numId="32" w16cid:durableId="1874919825">
    <w:abstractNumId w:val="1"/>
  </w:num>
  <w:num w:numId="33" w16cid:durableId="191459344">
    <w:abstractNumId w:val="62"/>
  </w:num>
  <w:num w:numId="34" w16cid:durableId="2053536861">
    <w:abstractNumId w:val="34"/>
  </w:num>
  <w:num w:numId="35" w16cid:durableId="550727652">
    <w:abstractNumId w:val="5"/>
  </w:num>
  <w:num w:numId="36" w16cid:durableId="401220094">
    <w:abstractNumId w:val="27"/>
  </w:num>
  <w:num w:numId="37" w16cid:durableId="1061564347">
    <w:abstractNumId w:val="32"/>
  </w:num>
  <w:num w:numId="38" w16cid:durableId="1143500047">
    <w:abstractNumId w:val="37"/>
  </w:num>
  <w:num w:numId="39" w16cid:durableId="1981378979">
    <w:abstractNumId w:val="20"/>
  </w:num>
  <w:num w:numId="40" w16cid:durableId="1776249844">
    <w:abstractNumId w:val="60"/>
  </w:num>
  <w:num w:numId="41" w16cid:durableId="560408403">
    <w:abstractNumId w:val="18"/>
  </w:num>
  <w:num w:numId="42" w16cid:durableId="968360360">
    <w:abstractNumId w:val="11"/>
  </w:num>
  <w:num w:numId="43" w16cid:durableId="1750737554">
    <w:abstractNumId w:val="3"/>
  </w:num>
  <w:num w:numId="44" w16cid:durableId="399136421">
    <w:abstractNumId w:val="54"/>
  </w:num>
  <w:num w:numId="45" w16cid:durableId="1670061528">
    <w:abstractNumId w:val="45"/>
  </w:num>
  <w:num w:numId="46" w16cid:durableId="2094273812">
    <w:abstractNumId w:val="64"/>
  </w:num>
  <w:num w:numId="47" w16cid:durableId="1266577058">
    <w:abstractNumId w:val="7"/>
  </w:num>
  <w:num w:numId="48" w16cid:durableId="2099210220">
    <w:abstractNumId w:val="29"/>
  </w:num>
  <w:num w:numId="49" w16cid:durableId="1098716172">
    <w:abstractNumId w:val="55"/>
  </w:num>
  <w:num w:numId="50" w16cid:durableId="1010528063">
    <w:abstractNumId w:val="6"/>
  </w:num>
  <w:num w:numId="51" w16cid:durableId="847793320">
    <w:abstractNumId w:val="57"/>
  </w:num>
  <w:num w:numId="52" w16cid:durableId="2120101380">
    <w:abstractNumId w:val="63"/>
  </w:num>
  <w:num w:numId="53" w16cid:durableId="2060935832">
    <w:abstractNumId w:val="9"/>
  </w:num>
  <w:num w:numId="54" w16cid:durableId="30227401">
    <w:abstractNumId w:val="51"/>
  </w:num>
  <w:num w:numId="55" w16cid:durableId="1477332850">
    <w:abstractNumId w:val="61"/>
  </w:num>
  <w:num w:numId="56" w16cid:durableId="1257517645">
    <w:abstractNumId w:val="49"/>
  </w:num>
  <w:num w:numId="57" w16cid:durableId="83503440">
    <w:abstractNumId w:val="19"/>
  </w:num>
  <w:num w:numId="58" w16cid:durableId="1923055580">
    <w:abstractNumId w:val="17"/>
  </w:num>
  <w:num w:numId="59" w16cid:durableId="1170949176">
    <w:abstractNumId w:val="44"/>
  </w:num>
  <w:num w:numId="60" w16cid:durableId="300236477">
    <w:abstractNumId w:val="56"/>
  </w:num>
  <w:num w:numId="61" w16cid:durableId="1217205866">
    <w:abstractNumId w:val="47"/>
  </w:num>
  <w:num w:numId="62" w16cid:durableId="1302341813">
    <w:abstractNumId w:val="2"/>
  </w:num>
  <w:num w:numId="63" w16cid:durableId="1404328897">
    <w:abstractNumId w:val="28"/>
  </w:num>
  <w:num w:numId="64" w16cid:durableId="774324723">
    <w:abstractNumId w:val="38"/>
  </w:num>
  <w:num w:numId="65" w16cid:durableId="709035457">
    <w:abstractNumId w:val="50"/>
  </w:num>
  <w:num w:numId="66" w16cid:durableId="1922787138">
    <w:abstractNumId w:val="4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4A62"/>
    <w:rsid w:val="0000606F"/>
    <w:rsid w:val="000062C0"/>
    <w:rsid w:val="0000724B"/>
    <w:rsid w:val="00012F9A"/>
    <w:rsid w:val="00014F63"/>
    <w:rsid w:val="00015987"/>
    <w:rsid w:val="000165A5"/>
    <w:rsid w:val="0002225F"/>
    <w:rsid w:val="0002373D"/>
    <w:rsid w:val="00026160"/>
    <w:rsid w:val="000322BE"/>
    <w:rsid w:val="00034331"/>
    <w:rsid w:val="00036BB2"/>
    <w:rsid w:val="00044E67"/>
    <w:rsid w:val="000465C4"/>
    <w:rsid w:val="0004781D"/>
    <w:rsid w:val="00050BCA"/>
    <w:rsid w:val="00056CE8"/>
    <w:rsid w:val="00057399"/>
    <w:rsid w:val="000576DC"/>
    <w:rsid w:val="00057C7F"/>
    <w:rsid w:val="00063DA5"/>
    <w:rsid w:val="000666DA"/>
    <w:rsid w:val="0007022E"/>
    <w:rsid w:val="00070FE9"/>
    <w:rsid w:val="00082647"/>
    <w:rsid w:val="00087F8C"/>
    <w:rsid w:val="00092820"/>
    <w:rsid w:val="00093BFD"/>
    <w:rsid w:val="00096BE3"/>
    <w:rsid w:val="000A1130"/>
    <w:rsid w:val="000A5632"/>
    <w:rsid w:val="000A5EBC"/>
    <w:rsid w:val="000B292A"/>
    <w:rsid w:val="000C0E9A"/>
    <w:rsid w:val="000C2384"/>
    <w:rsid w:val="000C3F93"/>
    <w:rsid w:val="000C6615"/>
    <w:rsid w:val="000C66F6"/>
    <w:rsid w:val="000C6DE6"/>
    <w:rsid w:val="000D1C93"/>
    <w:rsid w:val="000D1CE5"/>
    <w:rsid w:val="000D3C3C"/>
    <w:rsid w:val="000E4A24"/>
    <w:rsid w:val="000E4DEC"/>
    <w:rsid w:val="000E50D4"/>
    <w:rsid w:val="000F2821"/>
    <w:rsid w:val="000F5EA5"/>
    <w:rsid w:val="000F75B7"/>
    <w:rsid w:val="0010096D"/>
    <w:rsid w:val="00100C5A"/>
    <w:rsid w:val="00102769"/>
    <w:rsid w:val="0010460C"/>
    <w:rsid w:val="00107F75"/>
    <w:rsid w:val="0011064C"/>
    <w:rsid w:val="0011494F"/>
    <w:rsid w:val="0012137E"/>
    <w:rsid w:val="0012183B"/>
    <w:rsid w:val="00121B54"/>
    <w:rsid w:val="001227AA"/>
    <w:rsid w:val="00122FE5"/>
    <w:rsid w:val="00126E55"/>
    <w:rsid w:val="00140EB0"/>
    <w:rsid w:val="00141C5B"/>
    <w:rsid w:val="001442A6"/>
    <w:rsid w:val="00145671"/>
    <w:rsid w:val="00146689"/>
    <w:rsid w:val="00150333"/>
    <w:rsid w:val="00151D2B"/>
    <w:rsid w:val="00155945"/>
    <w:rsid w:val="00155A3F"/>
    <w:rsid w:val="001563DA"/>
    <w:rsid w:val="00156C34"/>
    <w:rsid w:val="00160A30"/>
    <w:rsid w:val="00160AE3"/>
    <w:rsid w:val="001627C0"/>
    <w:rsid w:val="001628A9"/>
    <w:rsid w:val="00163139"/>
    <w:rsid w:val="00167D98"/>
    <w:rsid w:val="001707EC"/>
    <w:rsid w:val="00171A86"/>
    <w:rsid w:val="00171CE5"/>
    <w:rsid w:val="00171E66"/>
    <w:rsid w:val="0017358F"/>
    <w:rsid w:val="00174CA1"/>
    <w:rsid w:val="00176D90"/>
    <w:rsid w:val="00182442"/>
    <w:rsid w:val="00184DE7"/>
    <w:rsid w:val="0019100D"/>
    <w:rsid w:val="00191818"/>
    <w:rsid w:val="001947CD"/>
    <w:rsid w:val="0019763A"/>
    <w:rsid w:val="001977A2"/>
    <w:rsid w:val="001B7798"/>
    <w:rsid w:val="001C05C6"/>
    <w:rsid w:val="001C14B7"/>
    <w:rsid w:val="001C1713"/>
    <w:rsid w:val="001C37DF"/>
    <w:rsid w:val="001C3FD2"/>
    <w:rsid w:val="001C7076"/>
    <w:rsid w:val="001D5B33"/>
    <w:rsid w:val="001D697A"/>
    <w:rsid w:val="001D777D"/>
    <w:rsid w:val="001E0FF2"/>
    <w:rsid w:val="001E18AA"/>
    <w:rsid w:val="001E438D"/>
    <w:rsid w:val="001E4F76"/>
    <w:rsid w:val="001E7F30"/>
    <w:rsid w:val="001F6DD8"/>
    <w:rsid w:val="0020124F"/>
    <w:rsid w:val="00202DF2"/>
    <w:rsid w:val="00204362"/>
    <w:rsid w:val="00204CCF"/>
    <w:rsid w:val="00204D6A"/>
    <w:rsid w:val="00204D9A"/>
    <w:rsid w:val="00204E05"/>
    <w:rsid w:val="00205B39"/>
    <w:rsid w:val="00205B91"/>
    <w:rsid w:val="00207276"/>
    <w:rsid w:val="00212792"/>
    <w:rsid w:val="00213558"/>
    <w:rsid w:val="0021750B"/>
    <w:rsid w:val="00221B02"/>
    <w:rsid w:val="002246A1"/>
    <w:rsid w:val="002265AB"/>
    <w:rsid w:val="00230395"/>
    <w:rsid w:val="00231F50"/>
    <w:rsid w:val="002433C1"/>
    <w:rsid w:val="00244F4B"/>
    <w:rsid w:val="002522A6"/>
    <w:rsid w:val="0025243F"/>
    <w:rsid w:val="00255525"/>
    <w:rsid w:val="00262EFF"/>
    <w:rsid w:val="00274768"/>
    <w:rsid w:val="002748BB"/>
    <w:rsid w:val="00274C37"/>
    <w:rsid w:val="00276F9F"/>
    <w:rsid w:val="00282675"/>
    <w:rsid w:val="0028633C"/>
    <w:rsid w:val="00286C01"/>
    <w:rsid w:val="00291A5A"/>
    <w:rsid w:val="002978F6"/>
    <w:rsid w:val="00297F42"/>
    <w:rsid w:val="002A4A41"/>
    <w:rsid w:val="002B1426"/>
    <w:rsid w:val="002B1B64"/>
    <w:rsid w:val="002B1DBD"/>
    <w:rsid w:val="002B2B54"/>
    <w:rsid w:val="002B3C33"/>
    <w:rsid w:val="002B5396"/>
    <w:rsid w:val="002B5F89"/>
    <w:rsid w:val="002B6138"/>
    <w:rsid w:val="002C04B8"/>
    <w:rsid w:val="002C08F1"/>
    <w:rsid w:val="002C177C"/>
    <w:rsid w:val="002C2F99"/>
    <w:rsid w:val="002C318D"/>
    <w:rsid w:val="002C384D"/>
    <w:rsid w:val="002C49BA"/>
    <w:rsid w:val="002C72D8"/>
    <w:rsid w:val="002D69E2"/>
    <w:rsid w:val="002F3799"/>
    <w:rsid w:val="002F482B"/>
    <w:rsid w:val="00304473"/>
    <w:rsid w:val="003068DD"/>
    <w:rsid w:val="00315254"/>
    <w:rsid w:val="00315BE4"/>
    <w:rsid w:val="00316FC6"/>
    <w:rsid w:val="0031784C"/>
    <w:rsid w:val="00317C76"/>
    <w:rsid w:val="00320082"/>
    <w:rsid w:val="00320BC9"/>
    <w:rsid w:val="003229C3"/>
    <w:rsid w:val="00322B6D"/>
    <w:rsid w:val="00324CD8"/>
    <w:rsid w:val="00331484"/>
    <w:rsid w:val="003317AB"/>
    <w:rsid w:val="003330FB"/>
    <w:rsid w:val="003344F8"/>
    <w:rsid w:val="00336596"/>
    <w:rsid w:val="0033728D"/>
    <w:rsid w:val="00340409"/>
    <w:rsid w:val="0034252A"/>
    <w:rsid w:val="00346985"/>
    <w:rsid w:val="00346D17"/>
    <w:rsid w:val="003667B4"/>
    <w:rsid w:val="00371437"/>
    <w:rsid w:val="003717F1"/>
    <w:rsid w:val="00371B41"/>
    <w:rsid w:val="00373858"/>
    <w:rsid w:val="00374679"/>
    <w:rsid w:val="00376021"/>
    <w:rsid w:val="00376EF9"/>
    <w:rsid w:val="003802DE"/>
    <w:rsid w:val="00390F1A"/>
    <w:rsid w:val="00393DAC"/>
    <w:rsid w:val="0039630F"/>
    <w:rsid w:val="0039791E"/>
    <w:rsid w:val="00397DB6"/>
    <w:rsid w:val="003A1AEC"/>
    <w:rsid w:val="003A2AC9"/>
    <w:rsid w:val="003A442E"/>
    <w:rsid w:val="003A775F"/>
    <w:rsid w:val="003A7A28"/>
    <w:rsid w:val="003B2373"/>
    <w:rsid w:val="003B44B4"/>
    <w:rsid w:val="003B5EDD"/>
    <w:rsid w:val="003C07A1"/>
    <w:rsid w:val="003C089B"/>
    <w:rsid w:val="003C17FC"/>
    <w:rsid w:val="003C28D6"/>
    <w:rsid w:val="003C5CC8"/>
    <w:rsid w:val="003D0206"/>
    <w:rsid w:val="003D249D"/>
    <w:rsid w:val="003D65F0"/>
    <w:rsid w:val="003E338F"/>
    <w:rsid w:val="003E3EA1"/>
    <w:rsid w:val="003E44F1"/>
    <w:rsid w:val="003E6C23"/>
    <w:rsid w:val="003F1B34"/>
    <w:rsid w:val="003F275D"/>
    <w:rsid w:val="003F5585"/>
    <w:rsid w:val="00401ACF"/>
    <w:rsid w:val="00402322"/>
    <w:rsid w:val="0040551A"/>
    <w:rsid w:val="00411064"/>
    <w:rsid w:val="00411177"/>
    <w:rsid w:val="004207DC"/>
    <w:rsid w:val="00424C7B"/>
    <w:rsid w:val="00424F62"/>
    <w:rsid w:val="004252A4"/>
    <w:rsid w:val="00430439"/>
    <w:rsid w:val="00441B57"/>
    <w:rsid w:val="00442137"/>
    <w:rsid w:val="00443085"/>
    <w:rsid w:val="00445051"/>
    <w:rsid w:val="00446B5A"/>
    <w:rsid w:val="00451C39"/>
    <w:rsid w:val="00452E08"/>
    <w:rsid w:val="004544C8"/>
    <w:rsid w:val="00454B03"/>
    <w:rsid w:val="00457FE6"/>
    <w:rsid w:val="00460115"/>
    <w:rsid w:val="0046046A"/>
    <w:rsid w:val="00462C80"/>
    <w:rsid w:val="004709CF"/>
    <w:rsid w:val="00474945"/>
    <w:rsid w:val="00474F72"/>
    <w:rsid w:val="0047563C"/>
    <w:rsid w:val="004771DA"/>
    <w:rsid w:val="004778A4"/>
    <w:rsid w:val="0048071C"/>
    <w:rsid w:val="004819E4"/>
    <w:rsid w:val="00482EA1"/>
    <w:rsid w:val="00482F73"/>
    <w:rsid w:val="004849AE"/>
    <w:rsid w:val="00484F63"/>
    <w:rsid w:val="00486452"/>
    <w:rsid w:val="00486EA8"/>
    <w:rsid w:val="00486EE4"/>
    <w:rsid w:val="004870EE"/>
    <w:rsid w:val="00487B28"/>
    <w:rsid w:val="00496FD2"/>
    <w:rsid w:val="004A09F8"/>
    <w:rsid w:val="004A1556"/>
    <w:rsid w:val="004A1FA1"/>
    <w:rsid w:val="004A323F"/>
    <w:rsid w:val="004A4B69"/>
    <w:rsid w:val="004A4F7F"/>
    <w:rsid w:val="004B1AC3"/>
    <w:rsid w:val="004B2B9E"/>
    <w:rsid w:val="004B4B66"/>
    <w:rsid w:val="004B4F6A"/>
    <w:rsid w:val="004C1F8F"/>
    <w:rsid w:val="004C7A61"/>
    <w:rsid w:val="004D3056"/>
    <w:rsid w:val="004D33CE"/>
    <w:rsid w:val="004D3843"/>
    <w:rsid w:val="004D3AE7"/>
    <w:rsid w:val="004D40F7"/>
    <w:rsid w:val="004D7DDA"/>
    <w:rsid w:val="004E1AC6"/>
    <w:rsid w:val="004E1B06"/>
    <w:rsid w:val="004F104D"/>
    <w:rsid w:val="005009DF"/>
    <w:rsid w:val="00501F82"/>
    <w:rsid w:val="005045FF"/>
    <w:rsid w:val="005050CA"/>
    <w:rsid w:val="005054D9"/>
    <w:rsid w:val="00517246"/>
    <w:rsid w:val="005211DB"/>
    <w:rsid w:val="005237B0"/>
    <w:rsid w:val="00526EDC"/>
    <w:rsid w:val="00547E98"/>
    <w:rsid w:val="00552505"/>
    <w:rsid w:val="00552FF2"/>
    <w:rsid w:val="00556F14"/>
    <w:rsid w:val="005575A4"/>
    <w:rsid w:val="0056072C"/>
    <w:rsid w:val="005608C1"/>
    <w:rsid w:val="00560BF5"/>
    <w:rsid w:val="005619CD"/>
    <w:rsid w:val="005620BD"/>
    <w:rsid w:val="00563433"/>
    <w:rsid w:val="00564A9C"/>
    <w:rsid w:val="00564B5C"/>
    <w:rsid w:val="00566776"/>
    <w:rsid w:val="0057039D"/>
    <w:rsid w:val="00572FE5"/>
    <w:rsid w:val="0057432E"/>
    <w:rsid w:val="00575A2F"/>
    <w:rsid w:val="00580890"/>
    <w:rsid w:val="00583AA6"/>
    <w:rsid w:val="00583CDA"/>
    <w:rsid w:val="00585341"/>
    <w:rsid w:val="00585E41"/>
    <w:rsid w:val="00591C28"/>
    <w:rsid w:val="00596086"/>
    <w:rsid w:val="00596517"/>
    <w:rsid w:val="005A03D8"/>
    <w:rsid w:val="005A073D"/>
    <w:rsid w:val="005A2BE8"/>
    <w:rsid w:val="005A4D94"/>
    <w:rsid w:val="005A5B60"/>
    <w:rsid w:val="005B62FB"/>
    <w:rsid w:val="005C0016"/>
    <w:rsid w:val="005C040E"/>
    <w:rsid w:val="005C26C4"/>
    <w:rsid w:val="005C3D0D"/>
    <w:rsid w:val="005C3E75"/>
    <w:rsid w:val="005C533A"/>
    <w:rsid w:val="005D0E3E"/>
    <w:rsid w:val="005D5098"/>
    <w:rsid w:val="005E1E94"/>
    <w:rsid w:val="005E5868"/>
    <w:rsid w:val="005E698F"/>
    <w:rsid w:val="005E7F63"/>
    <w:rsid w:val="005F42FA"/>
    <w:rsid w:val="005F7B04"/>
    <w:rsid w:val="0060205B"/>
    <w:rsid w:val="00604375"/>
    <w:rsid w:val="006045C4"/>
    <w:rsid w:val="0060538C"/>
    <w:rsid w:val="00606CB4"/>
    <w:rsid w:val="00611E12"/>
    <w:rsid w:val="00617BA5"/>
    <w:rsid w:val="006221F8"/>
    <w:rsid w:val="00622307"/>
    <w:rsid w:val="00622A75"/>
    <w:rsid w:val="00624C4C"/>
    <w:rsid w:val="00625891"/>
    <w:rsid w:val="0063062C"/>
    <w:rsid w:val="00631C38"/>
    <w:rsid w:val="00632B48"/>
    <w:rsid w:val="00632BE7"/>
    <w:rsid w:val="00634188"/>
    <w:rsid w:val="00634381"/>
    <w:rsid w:val="00641131"/>
    <w:rsid w:val="0064281D"/>
    <w:rsid w:val="00643A1F"/>
    <w:rsid w:val="0064640D"/>
    <w:rsid w:val="006477F0"/>
    <w:rsid w:val="00652833"/>
    <w:rsid w:val="006532D6"/>
    <w:rsid w:val="006571ED"/>
    <w:rsid w:val="006626CA"/>
    <w:rsid w:val="006642B5"/>
    <w:rsid w:val="006644DC"/>
    <w:rsid w:val="00666E2E"/>
    <w:rsid w:val="006762E0"/>
    <w:rsid w:val="0067736D"/>
    <w:rsid w:val="006803CD"/>
    <w:rsid w:val="00690293"/>
    <w:rsid w:val="006904A9"/>
    <w:rsid w:val="0069066C"/>
    <w:rsid w:val="006941CA"/>
    <w:rsid w:val="0069719B"/>
    <w:rsid w:val="006A209D"/>
    <w:rsid w:val="006A4A02"/>
    <w:rsid w:val="006A66BD"/>
    <w:rsid w:val="006B4323"/>
    <w:rsid w:val="006B450F"/>
    <w:rsid w:val="006C61AE"/>
    <w:rsid w:val="006C697D"/>
    <w:rsid w:val="006D69C4"/>
    <w:rsid w:val="006E09DB"/>
    <w:rsid w:val="006E24ED"/>
    <w:rsid w:val="006E5C82"/>
    <w:rsid w:val="006E72F1"/>
    <w:rsid w:val="006E7E1E"/>
    <w:rsid w:val="006F0EA8"/>
    <w:rsid w:val="006F4963"/>
    <w:rsid w:val="006F6BC2"/>
    <w:rsid w:val="006F7216"/>
    <w:rsid w:val="00702E52"/>
    <w:rsid w:val="00705348"/>
    <w:rsid w:val="00705451"/>
    <w:rsid w:val="00710F2F"/>
    <w:rsid w:val="0071388F"/>
    <w:rsid w:val="00714EBA"/>
    <w:rsid w:val="007158ED"/>
    <w:rsid w:val="00716DE1"/>
    <w:rsid w:val="00717D9F"/>
    <w:rsid w:val="00721F65"/>
    <w:rsid w:val="00722201"/>
    <w:rsid w:val="00722DC9"/>
    <w:rsid w:val="00723481"/>
    <w:rsid w:val="0072454B"/>
    <w:rsid w:val="00724B5B"/>
    <w:rsid w:val="007311E6"/>
    <w:rsid w:val="0073208B"/>
    <w:rsid w:val="00733BEF"/>
    <w:rsid w:val="00736029"/>
    <w:rsid w:val="0074098A"/>
    <w:rsid w:val="00746CEB"/>
    <w:rsid w:val="00750659"/>
    <w:rsid w:val="007515DB"/>
    <w:rsid w:val="00760009"/>
    <w:rsid w:val="007630DA"/>
    <w:rsid w:val="0076431E"/>
    <w:rsid w:val="007745A6"/>
    <w:rsid w:val="0077797D"/>
    <w:rsid w:val="007818E8"/>
    <w:rsid w:val="007852CE"/>
    <w:rsid w:val="00785FD1"/>
    <w:rsid w:val="0078659D"/>
    <w:rsid w:val="00792D1D"/>
    <w:rsid w:val="007938F3"/>
    <w:rsid w:val="007A3276"/>
    <w:rsid w:val="007A5167"/>
    <w:rsid w:val="007A77B8"/>
    <w:rsid w:val="007C0AB0"/>
    <w:rsid w:val="007C0ABF"/>
    <w:rsid w:val="007C4086"/>
    <w:rsid w:val="007C4B25"/>
    <w:rsid w:val="007C7EC6"/>
    <w:rsid w:val="007D5110"/>
    <w:rsid w:val="007D53DE"/>
    <w:rsid w:val="007D5F73"/>
    <w:rsid w:val="007D6374"/>
    <w:rsid w:val="007D7A01"/>
    <w:rsid w:val="007E0186"/>
    <w:rsid w:val="007E0B08"/>
    <w:rsid w:val="007E1E10"/>
    <w:rsid w:val="007E2D04"/>
    <w:rsid w:val="007E55BB"/>
    <w:rsid w:val="007F01EA"/>
    <w:rsid w:val="007F0494"/>
    <w:rsid w:val="007F2675"/>
    <w:rsid w:val="007F55E2"/>
    <w:rsid w:val="0080289A"/>
    <w:rsid w:val="00802F95"/>
    <w:rsid w:val="0080523B"/>
    <w:rsid w:val="00811160"/>
    <w:rsid w:val="0081494B"/>
    <w:rsid w:val="00820E4A"/>
    <w:rsid w:val="00822000"/>
    <w:rsid w:val="00824E66"/>
    <w:rsid w:val="008262DB"/>
    <w:rsid w:val="00833BB4"/>
    <w:rsid w:val="00834585"/>
    <w:rsid w:val="0083531C"/>
    <w:rsid w:val="00844B92"/>
    <w:rsid w:val="00844F3C"/>
    <w:rsid w:val="0084772A"/>
    <w:rsid w:val="008479AA"/>
    <w:rsid w:val="00852EC4"/>
    <w:rsid w:val="008536A0"/>
    <w:rsid w:val="00855284"/>
    <w:rsid w:val="00856D0C"/>
    <w:rsid w:val="0086003D"/>
    <w:rsid w:val="008619E4"/>
    <w:rsid w:val="00863444"/>
    <w:rsid w:val="00864FF2"/>
    <w:rsid w:val="008673CC"/>
    <w:rsid w:val="00874C5E"/>
    <w:rsid w:val="00874F83"/>
    <w:rsid w:val="008757C6"/>
    <w:rsid w:val="00875DE4"/>
    <w:rsid w:val="00876E20"/>
    <w:rsid w:val="0088141F"/>
    <w:rsid w:val="00883867"/>
    <w:rsid w:val="00884724"/>
    <w:rsid w:val="00886357"/>
    <w:rsid w:val="00887693"/>
    <w:rsid w:val="00891FE3"/>
    <w:rsid w:val="00893FEE"/>
    <w:rsid w:val="00895CD7"/>
    <w:rsid w:val="008A2193"/>
    <w:rsid w:val="008A54BE"/>
    <w:rsid w:val="008A5F96"/>
    <w:rsid w:val="008A6A9C"/>
    <w:rsid w:val="008B10C8"/>
    <w:rsid w:val="008B278F"/>
    <w:rsid w:val="008C28F3"/>
    <w:rsid w:val="008C3026"/>
    <w:rsid w:val="008C6F8A"/>
    <w:rsid w:val="008C7931"/>
    <w:rsid w:val="008C7F76"/>
    <w:rsid w:val="008C7FCD"/>
    <w:rsid w:val="008D1116"/>
    <w:rsid w:val="008D343E"/>
    <w:rsid w:val="008D3E30"/>
    <w:rsid w:val="008D48F3"/>
    <w:rsid w:val="008D6214"/>
    <w:rsid w:val="008E0493"/>
    <w:rsid w:val="008E260A"/>
    <w:rsid w:val="008E5D22"/>
    <w:rsid w:val="008E666B"/>
    <w:rsid w:val="008E6728"/>
    <w:rsid w:val="008F041B"/>
    <w:rsid w:val="008F26F4"/>
    <w:rsid w:val="008F2960"/>
    <w:rsid w:val="008F3854"/>
    <w:rsid w:val="00900C54"/>
    <w:rsid w:val="00900F86"/>
    <w:rsid w:val="00902367"/>
    <w:rsid w:val="00903781"/>
    <w:rsid w:val="009160DF"/>
    <w:rsid w:val="009163E0"/>
    <w:rsid w:val="00917F12"/>
    <w:rsid w:val="0093115C"/>
    <w:rsid w:val="00932786"/>
    <w:rsid w:val="00932BDA"/>
    <w:rsid w:val="009343D5"/>
    <w:rsid w:val="00934A6E"/>
    <w:rsid w:val="009371C0"/>
    <w:rsid w:val="00937D06"/>
    <w:rsid w:val="0094544E"/>
    <w:rsid w:val="009522A6"/>
    <w:rsid w:val="00952FC0"/>
    <w:rsid w:val="00954AA2"/>
    <w:rsid w:val="0095664F"/>
    <w:rsid w:val="009640E8"/>
    <w:rsid w:val="0096706B"/>
    <w:rsid w:val="00980BC3"/>
    <w:rsid w:val="00991CCA"/>
    <w:rsid w:val="009931A3"/>
    <w:rsid w:val="009954D4"/>
    <w:rsid w:val="0099609B"/>
    <w:rsid w:val="00996AA7"/>
    <w:rsid w:val="009A08B2"/>
    <w:rsid w:val="009A2D8A"/>
    <w:rsid w:val="009A4BAD"/>
    <w:rsid w:val="009A4CBD"/>
    <w:rsid w:val="009A5E59"/>
    <w:rsid w:val="009A761A"/>
    <w:rsid w:val="009A7C42"/>
    <w:rsid w:val="009B083D"/>
    <w:rsid w:val="009B0E06"/>
    <w:rsid w:val="009B3D56"/>
    <w:rsid w:val="009C0AA8"/>
    <w:rsid w:val="009C230E"/>
    <w:rsid w:val="009C51B5"/>
    <w:rsid w:val="009D5E0D"/>
    <w:rsid w:val="009D6486"/>
    <w:rsid w:val="009E0B15"/>
    <w:rsid w:val="009E41E7"/>
    <w:rsid w:val="009E4F56"/>
    <w:rsid w:val="009E4F57"/>
    <w:rsid w:val="009F0C19"/>
    <w:rsid w:val="009F7A20"/>
    <w:rsid w:val="00A014EC"/>
    <w:rsid w:val="00A03C3E"/>
    <w:rsid w:val="00A05259"/>
    <w:rsid w:val="00A06609"/>
    <w:rsid w:val="00A06D8D"/>
    <w:rsid w:val="00A102BD"/>
    <w:rsid w:val="00A10C14"/>
    <w:rsid w:val="00A15E49"/>
    <w:rsid w:val="00A16700"/>
    <w:rsid w:val="00A2119A"/>
    <w:rsid w:val="00A246DD"/>
    <w:rsid w:val="00A24831"/>
    <w:rsid w:val="00A30866"/>
    <w:rsid w:val="00A334D6"/>
    <w:rsid w:val="00A41CDE"/>
    <w:rsid w:val="00A43459"/>
    <w:rsid w:val="00A4452F"/>
    <w:rsid w:val="00A44845"/>
    <w:rsid w:val="00A44CE4"/>
    <w:rsid w:val="00A45C76"/>
    <w:rsid w:val="00A57400"/>
    <w:rsid w:val="00A63715"/>
    <w:rsid w:val="00A646A0"/>
    <w:rsid w:val="00A64E8A"/>
    <w:rsid w:val="00A65815"/>
    <w:rsid w:val="00A66A09"/>
    <w:rsid w:val="00A67C37"/>
    <w:rsid w:val="00A67D7B"/>
    <w:rsid w:val="00A709ED"/>
    <w:rsid w:val="00A77548"/>
    <w:rsid w:val="00A810F1"/>
    <w:rsid w:val="00A8375B"/>
    <w:rsid w:val="00A83A55"/>
    <w:rsid w:val="00A86613"/>
    <w:rsid w:val="00A87D82"/>
    <w:rsid w:val="00A91A6E"/>
    <w:rsid w:val="00A923B4"/>
    <w:rsid w:val="00A930DE"/>
    <w:rsid w:val="00A93401"/>
    <w:rsid w:val="00A97CEC"/>
    <w:rsid w:val="00AA148C"/>
    <w:rsid w:val="00AA19AC"/>
    <w:rsid w:val="00AA3E1A"/>
    <w:rsid w:val="00AA670B"/>
    <w:rsid w:val="00AA6E68"/>
    <w:rsid w:val="00AB0932"/>
    <w:rsid w:val="00AB1542"/>
    <w:rsid w:val="00AB623E"/>
    <w:rsid w:val="00AC1136"/>
    <w:rsid w:val="00AC3944"/>
    <w:rsid w:val="00AC4029"/>
    <w:rsid w:val="00AC574E"/>
    <w:rsid w:val="00AC7C26"/>
    <w:rsid w:val="00AD603A"/>
    <w:rsid w:val="00AE3CF7"/>
    <w:rsid w:val="00AF26C9"/>
    <w:rsid w:val="00AF3D0A"/>
    <w:rsid w:val="00AF3E9B"/>
    <w:rsid w:val="00AF4186"/>
    <w:rsid w:val="00AF61AF"/>
    <w:rsid w:val="00B010AC"/>
    <w:rsid w:val="00B0285F"/>
    <w:rsid w:val="00B04FB7"/>
    <w:rsid w:val="00B140EA"/>
    <w:rsid w:val="00B15417"/>
    <w:rsid w:val="00B159F5"/>
    <w:rsid w:val="00B2017F"/>
    <w:rsid w:val="00B21BB1"/>
    <w:rsid w:val="00B22835"/>
    <w:rsid w:val="00B32019"/>
    <w:rsid w:val="00B32AB8"/>
    <w:rsid w:val="00B36110"/>
    <w:rsid w:val="00B362EB"/>
    <w:rsid w:val="00B37B2E"/>
    <w:rsid w:val="00B37C37"/>
    <w:rsid w:val="00B41905"/>
    <w:rsid w:val="00B42FA1"/>
    <w:rsid w:val="00B449D8"/>
    <w:rsid w:val="00B50144"/>
    <w:rsid w:val="00B50E78"/>
    <w:rsid w:val="00B518DC"/>
    <w:rsid w:val="00B55EB2"/>
    <w:rsid w:val="00B61B03"/>
    <w:rsid w:val="00B64473"/>
    <w:rsid w:val="00B65C9C"/>
    <w:rsid w:val="00B7197B"/>
    <w:rsid w:val="00B75405"/>
    <w:rsid w:val="00B75E2A"/>
    <w:rsid w:val="00B82056"/>
    <w:rsid w:val="00B8276E"/>
    <w:rsid w:val="00B94DF3"/>
    <w:rsid w:val="00B953E3"/>
    <w:rsid w:val="00BA541C"/>
    <w:rsid w:val="00BA5C90"/>
    <w:rsid w:val="00BA7F42"/>
    <w:rsid w:val="00BB15A1"/>
    <w:rsid w:val="00BB4843"/>
    <w:rsid w:val="00BC1253"/>
    <w:rsid w:val="00BC268B"/>
    <w:rsid w:val="00BC3254"/>
    <w:rsid w:val="00BC3B47"/>
    <w:rsid w:val="00BC3C7A"/>
    <w:rsid w:val="00BC51C7"/>
    <w:rsid w:val="00BD12B9"/>
    <w:rsid w:val="00BD3346"/>
    <w:rsid w:val="00BE0335"/>
    <w:rsid w:val="00BE0A9A"/>
    <w:rsid w:val="00BE36CE"/>
    <w:rsid w:val="00BE42E5"/>
    <w:rsid w:val="00BE79EB"/>
    <w:rsid w:val="00BF05A8"/>
    <w:rsid w:val="00BF44FC"/>
    <w:rsid w:val="00BF7190"/>
    <w:rsid w:val="00C00495"/>
    <w:rsid w:val="00C0074F"/>
    <w:rsid w:val="00C01BB5"/>
    <w:rsid w:val="00C01DC1"/>
    <w:rsid w:val="00C0286A"/>
    <w:rsid w:val="00C04EFC"/>
    <w:rsid w:val="00C053B0"/>
    <w:rsid w:val="00C06624"/>
    <w:rsid w:val="00C10593"/>
    <w:rsid w:val="00C1083F"/>
    <w:rsid w:val="00C1206C"/>
    <w:rsid w:val="00C12D0E"/>
    <w:rsid w:val="00C13D99"/>
    <w:rsid w:val="00C146B2"/>
    <w:rsid w:val="00C15724"/>
    <w:rsid w:val="00C157A0"/>
    <w:rsid w:val="00C1587F"/>
    <w:rsid w:val="00C22D1C"/>
    <w:rsid w:val="00C23F14"/>
    <w:rsid w:val="00C24C75"/>
    <w:rsid w:val="00C302E0"/>
    <w:rsid w:val="00C3292A"/>
    <w:rsid w:val="00C35344"/>
    <w:rsid w:val="00C35718"/>
    <w:rsid w:val="00C36161"/>
    <w:rsid w:val="00C361A6"/>
    <w:rsid w:val="00C3749E"/>
    <w:rsid w:val="00C410A2"/>
    <w:rsid w:val="00C42A1D"/>
    <w:rsid w:val="00C4347C"/>
    <w:rsid w:val="00C45F6A"/>
    <w:rsid w:val="00C47471"/>
    <w:rsid w:val="00C63D44"/>
    <w:rsid w:val="00C66DC5"/>
    <w:rsid w:val="00C73A59"/>
    <w:rsid w:val="00C803DA"/>
    <w:rsid w:val="00C80AC5"/>
    <w:rsid w:val="00C81922"/>
    <w:rsid w:val="00C827FD"/>
    <w:rsid w:val="00C82E1E"/>
    <w:rsid w:val="00C85696"/>
    <w:rsid w:val="00C8592E"/>
    <w:rsid w:val="00C92BF8"/>
    <w:rsid w:val="00C9559F"/>
    <w:rsid w:val="00C961F8"/>
    <w:rsid w:val="00CA57CB"/>
    <w:rsid w:val="00CA7A09"/>
    <w:rsid w:val="00CA7FAC"/>
    <w:rsid w:val="00CB3027"/>
    <w:rsid w:val="00CB33A4"/>
    <w:rsid w:val="00CC196E"/>
    <w:rsid w:val="00CC21DF"/>
    <w:rsid w:val="00CC3446"/>
    <w:rsid w:val="00CC6DF8"/>
    <w:rsid w:val="00CD2793"/>
    <w:rsid w:val="00CD73DE"/>
    <w:rsid w:val="00CE10D3"/>
    <w:rsid w:val="00CE1169"/>
    <w:rsid w:val="00CE6BEE"/>
    <w:rsid w:val="00CF4451"/>
    <w:rsid w:val="00CF5985"/>
    <w:rsid w:val="00CF5C20"/>
    <w:rsid w:val="00CF5F06"/>
    <w:rsid w:val="00CF6B57"/>
    <w:rsid w:val="00D0253A"/>
    <w:rsid w:val="00D04B31"/>
    <w:rsid w:val="00D120E7"/>
    <w:rsid w:val="00D1664C"/>
    <w:rsid w:val="00D16D0C"/>
    <w:rsid w:val="00D178B3"/>
    <w:rsid w:val="00D17BA3"/>
    <w:rsid w:val="00D17FF5"/>
    <w:rsid w:val="00D2042A"/>
    <w:rsid w:val="00D2211A"/>
    <w:rsid w:val="00D229EC"/>
    <w:rsid w:val="00D23D35"/>
    <w:rsid w:val="00D24948"/>
    <w:rsid w:val="00D27F55"/>
    <w:rsid w:val="00D30CB1"/>
    <w:rsid w:val="00D33570"/>
    <w:rsid w:val="00D35B75"/>
    <w:rsid w:val="00D44A57"/>
    <w:rsid w:val="00D45BB5"/>
    <w:rsid w:val="00D47AF8"/>
    <w:rsid w:val="00D528AA"/>
    <w:rsid w:val="00D5473F"/>
    <w:rsid w:val="00D5662D"/>
    <w:rsid w:val="00D56797"/>
    <w:rsid w:val="00D6179B"/>
    <w:rsid w:val="00D63C66"/>
    <w:rsid w:val="00D63E54"/>
    <w:rsid w:val="00D64A25"/>
    <w:rsid w:val="00D73EC3"/>
    <w:rsid w:val="00D7492B"/>
    <w:rsid w:val="00D77E91"/>
    <w:rsid w:val="00D81522"/>
    <w:rsid w:val="00D8189E"/>
    <w:rsid w:val="00D82045"/>
    <w:rsid w:val="00D83DA4"/>
    <w:rsid w:val="00D85674"/>
    <w:rsid w:val="00D90778"/>
    <w:rsid w:val="00D97B8D"/>
    <w:rsid w:val="00DA1946"/>
    <w:rsid w:val="00DA2027"/>
    <w:rsid w:val="00DA211E"/>
    <w:rsid w:val="00DA4909"/>
    <w:rsid w:val="00DA5275"/>
    <w:rsid w:val="00DA5F13"/>
    <w:rsid w:val="00DA67EE"/>
    <w:rsid w:val="00DB2536"/>
    <w:rsid w:val="00DB26CA"/>
    <w:rsid w:val="00DB68B6"/>
    <w:rsid w:val="00DC0D7E"/>
    <w:rsid w:val="00DC0DD9"/>
    <w:rsid w:val="00DC3FF5"/>
    <w:rsid w:val="00DC7E7A"/>
    <w:rsid w:val="00DD1486"/>
    <w:rsid w:val="00DD43E7"/>
    <w:rsid w:val="00DD760C"/>
    <w:rsid w:val="00DE0321"/>
    <w:rsid w:val="00DE0BEB"/>
    <w:rsid w:val="00DE2268"/>
    <w:rsid w:val="00DF0CF6"/>
    <w:rsid w:val="00DF20B4"/>
    <w:rsid w:val="00DF65B5"/>
    <w:rsid w:val="00E00972"/>
    <w:rsid w:val="00E058A2"/>
    <w:rsid w:val="00E11701"/>
    <w:rsid w:val="00E149B4"/>
    <w:rsid w:val="00E17B7C"/>
    <w:rsid w:val="00E17BAA"/>
    <w:rsid w:val="00E20FDB"/>
    <w:rsid w:val="00E22E54"/>
    <w:rsid w:val="00E24745"/>
    <w:rsid w:val="00E301C0"/>
    <w:rsid w:val="00E30C74"/>
    <w:rsid w:val="00E36269"/>
    <w:rsid w:val="00E42C6C"/>
    <w:rsid w:val="00E478A4"/>
    <w:rsid w:val="00E5361B"/>
    <w:rsid w:val="00E60B8D"/>
    <w:rsid w:val="00E616B5"/>
    <w:rsid w:val="00E65C9F"/>
    <w:rsid w:val="00E677C0"/>
    <w:rsid w:val="00E71619"/>
    <w:rsid w:val="00E716CF"/>
    <w:rsid w:val="00E71EC9"/>
    <w:rsid w:val="00E766BD"/>
    <w:rsid w:val="00E76AB2"/>
    <w:rsid w:val="00E80D3E"/>
    <w:rsid w:val="00E84102"/>
    <w:rsid w:val="00E86085"/>
    <w:rsid w:val="00E92956"/>
    <w:rsid w:val="00E954B4"/>
    <w:rsid w:val="00E9553F"/>
    <w:rsid w:val="00EA1243"/>
    <w:rsid w:val="00EA1516"/>
    <w:rsid w:val="00EA31F1"/>
    <w:rsid w:val="00EA6E5D"/>
    <w:rsid w:val="00EB036E"/>
    <w:rsid w:val="00EB0EA0"/>
    <w:rsid w:val="00EB4303"/>
    <w:rsid w:val="00EC190D"/>
    <w:rsid w:val="00EC1BD9"/>
    <w:rsid w:val="00EC29D7"/>
    <w:rsid w:val="00EC39D2"/>
    <w:rsid w:val="00EC6542"/>
    <w:rsid w:val="00ED67B5"/>
    <w:rsid w:val="00EE2427"/>
    <w:rsid w:val="00EE2524"/>
    <w:rsid w:val="00EE7550"/>
    <w:rsid w:val="00EF32DE"/>
    <w:rsid w:val="00EF3800"/>
    <w:rsid w:val="00EF5FE0"/>
    <w:rsid w:val="00EF76E2"/>
    <w:rsid w:val="00F02008"/>
    <w:rsid w:val="00F11638"/>
    <w:rsid w:val="00F11683"/>
    <w:rsid w:val="00F2208F"/>
    <w:rsid w:val="00F25D3B"/>
    <w:rsid w:val="00F30ADA"/>
    <w:rsid w:val="00F31DE6"/>
    <w:rsid w:val="00F31F10"/>
    <w:rsid w:val="00F33CAB"/>
    <w:rsid w:val="00F431F8"/>
    <w:rsid w:val="00F44433"/>
    <w:rsid w:val="00F45129"/>
    <w:rsid w:val="00F45CCF"/>
    <w:rsid w:val="00F45D9A"/>
    <w:rsid w:val="00F61297"/>
    <w:rsid w:val="00F6249E"/>
    <w:rsid w:val="00F63713"/>
    <w:rsid w:val="00F64AD5"/>
    <w:rsid w:val="00F6587F"/>
    <w:rsid w:val="00F65A1F"/>
    <w:rsid w:val="00F66A88"/>
    <w:rsid w:val="00F7004E"/>
    <w:rsid w:val="00F703F2"/>
    <w:rsid w:val="00F704BF"/>
    <w:rsid w:val="00F70BB4"/>
    <w:rsid w:val="00F820B7"/>
    <w:rsid w:val="00F82343"/>
    <w:rsid w:val="00F82A33"/>
    <w:rsid w:val="00F84553"/>
    <w:rsid w:val="00F87ABB"/>
    <w:rsid w:val="00F94EDF"/>
    <w:rsid w:val="00FA3A01"/>
    <w:rsid w:val="00FA3EE6"/>
    <w:rsid w:val="00FA54FC"/>
    <w:rsid w:val="00FA7EFA"/>
    <w:rsid w:val="00FB0D2C"/>
    <w:rsid w:val="00FB1F69"/>
    <w:rsid w:val="00FB28BE"/>
    <w:rsid w:val="00FB7972"/>
    <w:rsid w:val="00FC0B87"/>
    <w:rsid w:val="00FC22B3"/>
    <w:rsid w:val="00FC6F63"/>
    <w:rsid w:val="00FC77EB"/>
    <w:rsid w:val="00FD10B3"/>
    <w:rsid w:val="00FD22C0"/>
    <w:rsid w:val="00FD3F9E"/>
    <w:rsid w:val="00FD47DC"/>
    <w:rsid w:val="00FD5802"/>
    <w:rsid w:val="00FD5B69"/>
    <w:rsid w:val="00FD5DF8"/>
    <w:rsid w:val="00FD6D81"/>
    <w:rsid w:val="00FE0F01"/>
    <w:rsid w:val="00FE118B"/>
    <w:rsid w:val="00FE3BDE"/>
    <w:rsid w:val="00FE6F1A"/>
    <w:rsid w:val="00FF18C2"/>
    <w:rsid w:val="00FF75E8"/>
    <w:rsid w:val="00FF7F15"/>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iPriority w:val="99"/>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17660">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11333688">
      <w:bodyDiv w:val="1"/>
      <w:marLeft w:val="0"/>
      <w:marRight w:val="0"/>
      <w:marTop w:val="0"/>
      <w:marBottom w:val="0"/>
      <w:divBdr>
        <w:top w:val="none" w:sz="0" w:space="0" w:color="auto"/>
        <w:left w:val="none" w:sz="0" w:space="0" w:color="auto"/>
        <w:bottom w:val="none" w:sz="0" w:space="0" w:color="auto"/>
        <w:right w:val="none" w:sz="0" w:space="0" w:color="auto"/>
      </w:divBdr>
    </w:div>
    <w:div w:id="714935308">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51141650">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36414E73-281F-48C7-9E25-06C921F06D96}">
  <ds:schemaRefs>
    <ds:schemaRef ds:uri="http://schemas.openxmlformats.org/officeDocument/2006/bibliography"/>
  </ds:schemaRefs>
</ds:datastoreItem>
</file>

<file path=customXml/itemProps4.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1704</TotalTime>
  <Pages>35</Pages>
  <Words>9427</Words>
  <Characters>55624</Characters>
  <Application>Microsoft Office Word</Application>
  <DocSecurity>0</DocSecurity>
  <Lines>463</Lines>
  <Paragraphs>129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64922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Janda Martin - OŘOP</cp:lastModifiedBy>
  <cp:revision>426</cp:revision>
  <dcterms:created xsi:type="dcterms:W3CDTF">2022-07-11T06:14:00Z</dcterms:created>
  <dcterms:modified xsi:type="dcterms:W3CDTF">2023-09-14T05:45:00Z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